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000" w:firstRow="0" w:lastRow="0" w:firstColumn="0" w:lastColumn="0" w:noHBand="0" w:noVBand="0"/>
      </w:tblPr>
      <w:tblGrid>
        <w:gridCol w:w="9072"/>
      </w:tblGrid>
      <w:tr w:rsidR="00C13FD1" w14:paraId="65157991" w14:textId="77777777" w:rsidTr="00351C59">
        <w:trPr>
          <w:trHeight w:hRule="exact" w:val="992"/>
          <w:jc w:val="center"/>
        </w:trPr>
        <w:tc>
          <w:tcPr>
            <w:tcW w:w="9242" w:type="dxa"/>
          </w:tcPr>
          <w:p w14:paraId="10248BD7" w14:textId="77777777" w:rsidR="00C13FD1" w:rsidRDefault="00C13FD1" w:rsidP="00351C59">
            <w:pPr>
              <w:pStyle w:val="Topptekst"/>
              <w:spacing w:before="80"/>
              <w:ind w:left="-170"/>
              <w:jc w:val="center"/>
            </w:pPr>
            <w:bookmarkStart w:id="0" w:name="Logo" w:colFirst="0" w:colLast="0"/>
            <w:r>
              <w:rPr>
                <w:noProof/>
                <w:lang w:eastAsia="nb-NO"/>
              </w:rPr>
              <w:drawing>
                <wp:inline distT="0" distB="0" distL="0" distR="0" wp14:anchorId="386FEC4B" wp14:editId="38C8D628">
                  <wp:extent cx="677545" cy="482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7545" cy="482600"/>
                          </a:xfrm>
                          <a:prstGeom prst="rect">
                            <a:avLst/>
                          </a:prstGeom>
                          <a:noFill/>
                          <a:ln>
                            <a:noFill/>
                          </a:ln>
                        </pic:spPr>
                      </pic:pic>
                    </a:graphicData>
                  </a:graphic>
                </wp:inline>
              </w:drawing>
            </w:r>
          </w:p>
        </w:tc>
      </w:tr>
      <w:tr w:rsidR="00C13FD1" w14:paraId="1882F6FF" w14:textId="77777777" w:rsidTr="00351C59">
        <w:trPr>
          <w:jc w:val="center"/>
        </w:trPr>
        <w:tc>
          <w:tcPr>
            <w:tcW w:w="9242" w:type="dxa"/>
          </w:tcPr>
          <w:p w14:paraId="03E58DF1" w14:textId="77777777" w:rsidR="00C13FD1" w:rsidRPr="0009166D" w:rsidRDefault="00C13FD1" w:rsidP="00351C59">
            <w:pPr>
              <w:pStyle w:val="Topptekst"/>
              <w:ind w:left="-113"/>
              <w:jc w:val="center"/>
              <w:rPr>
                <w:b/>
                <w:bCs/>
                <w:spacing w:val="6"/>
                <w:szCs w:val="24"/>
              </w:rPr>
            </w:pPr>
            <w:bookmarkStart w:id="1" w:name="TTL1" w:colFirst="0" w:colLast="0"/>
            <w:bookmarkEnd w:id="0"/>
            <w:r w:rsidRPr="0009166D">
              <w:rPr>
                <w:rFonts w:ascii="Humnst777 Blk BT" w:hAnsi="Humnst777 Blk BT"/>
                <w:b/>
                <w:bCs/>
                <w:spacing w:val="6"/>
                <w:szCs w:val="24"/>
              </w:rPr>
              <w:t>Statens vegvesen</w:t>
            </w:r>
          </w:p>
        </w:tc>
      </w:tr>
      <w:bookmarkEnd w:id="1"/>
    </w:tbl>
    <w:p w14:paraId="734A6110" w14:textId="77777777" w:rsidR="00886F65" w:rsidRDefault="00886F65" w:rsidP="007328CC"/>
    <w:p w14:paraId="077A8725" w14:textId="1219A2E3" w:rsidR="00C13FD1" w:rsidRPr="00C13FD1" w:rsidRDefault="00C13FD1" w:rsidP="00C13FD1">
      <w:pPr>
        <w:rPr>
          <w:b/>
          <w:sz w:val="25"/>
          <w:szCs w:val="25"/>
        </w:rPr>
      </w:pPr>
      <w:r w:rsidRPr="00C13FD1">
        <w:rPr>
          <w:b/>
          <w:sz w:val="25"/>
          <w:szCs w:val="25"/>
        </w:rPr>
        <w:t xml:space="preserve">Vedlegg til konkurransegrunnlaget «Kontrakter: Asfaltarbeider </w:t>
      </w:r>
      <w:r w:rsidR="00713E91">
        <w:rPr>
          <w:b/>
          <w:sz w:val="25"/>
          <w:szCs w:val="25"/>
        </w:rPr>
        <w:t>–</w:t>
      </w:r>
      <w:r w:rsidRPr="00C13FD1">
        <w:rPr>
          <w:b/>
          <w:sz w:val="25"/>
          <w:szCs w:val="25"/>
        </w:rPr>
        <w:t xml:space="preserve"> </w:t>
      </w:r>
      <w:r w:rsidRPr="00713E91">
        <w:rPr>
          <w:b/>
          <w:sz w:val="25"/>
          <w:szCs w:val="25"/>
          <w:highlight w:val="lightGray"/>
        </w:rPr>
        <w:t>2</w:t>
      </w:r>
      <w:r w:rsidRPr="00517BD6">
        <w:rPr>
          <w:b/>
          <w:sz w:val="25"/>
          <w:szCs w:val="25"/>
          <w:highlight w:val="lightGray"/>
        </w:rPr>
        <w:t>0</w:t>
      </w:r>
      <w:r w:rsidR="00713E91" w:rsidRPr="00517BD6">
        <w:rPr>
          <w:b/>
          <w:sz w:val="25"/>
          <w:szCs w:val="25"/>
          <w:highlight w:val="lightGray"/>
        </w:rPr>
        <w:t>XX</w:t>
      </w:r>
      <w:r w:rsidRPr="00C13FD1">
        <w:rPr>
          <w:b/>
          <w:sz w:val="25"/>
          <w:szCs w:val="25"/>
        </w:rPr>
        <w:t>»</w:t>
      </w:r>
    </w:p>
    <w:p w14:paraId="029F5250" w14:textId="77777777" w:rsidR="00C13FD1" w:rsidRPr="00582415" w:rsidRDefault="00C13FD1" w:rsidP="00C13FD1"/>
    <w:p w14:paraId="35257F8F" w14:textId="77777777" w:rsidR="00C8162D" w:rsidRPr="00C8162D" w:rsidRDefault="00C8162D" w:rsidP="00C8162D">
      <w:pPr>
        <w:pStyle w:val="Overskrift1"/>
      </w:pPr>
      <w:r w:rsidRPr="00C8162D">
        <w:t>Varmefotografering som grunnlag for beregning av bonus og/eller trekk.</w:t>
      </w:r>
    </w:p>
    <w:p w14:paraId="7A9B6924" w14:textId="77777777" w:rsidR="00C8162D" w:rsidRDefault="00C8162D" w:rsidP="00C8162D"/>
    <w:p w14:paraId="371D72E7" w14:textId="77A68AB1" w:rsidR="00601157" w:rsidRDefault="00601157" w:rsidP="00601157">
      <w:r>
        <w:t>Dette vedlegget gjelder for.</w:t>
      </w:r>
    </w:p>
    <w:p w14:paraId="12279F38" w14:textId="77777777" w:rsidR="00C505EE" w:rsidRPr="00CA51F4" w:rsidRDefault="00C505EE" w:rsidP="00C505EE">
      <w:pPr>
        <w:rPr>
          <w:szCs w:val="24"/>
        </w:rPr>
      </w:pPr>
      <w:r w:rsidRPr="00CA51F4">
        <w:rPr>
          <w:szCs w:val="24"/>
        </w:rPr>
        <w:t xml:space="preserve">- all båttransport av asfalt </w:t>
      </w:r>
    </w:p>
    <w:p w14:paraId="1513F2CD" w14:textId="77777777" w:rsidR="00C505EE" w:rsidRPr="00CA51F4" w:rsidRDefault="00C505EE" w:rsidP="00C505EE">
      <w:pPr>
        <w:rPr>
          <w:szCs w:val="24"/>
        </w:rPr>
      </w:pPr>
      <w:r w:rsidRPr="00CA51F4">
        <w:rPr>
          <w:szCs w:val="24"/>
        </w:rPr>
        <w:t>- når asfalten transporteres med bil/bil og henger med transportavstander over 120 km</w:t>
      </w:r>
    </w:p>
    <w:p w14:paraId="39565294" w14:textId="77777777" w:rsidR="00C505EE" w:rsidRPr="00CA51F4" w:rsidRDefault="00C505EE" w:rsidP="00C505EE">
      <w:pPr>
        <w:rPr>
          <w:szCs w:val="24"/>
        </w:rPr>
      </w:pPr>
      <w:r w:rsidRPr="00CA51F4">
        <w:rPr>
          <w:szCs w:val="24"/>
        </w:rPr>
        <w:t>- når det asfalteres på en tid av året med stor risiko for ugunstige værforhold</w:t>
      </w:r>
    </w:p>
    <w:p w14:paraId="7FCDE640" w14:textId="3FAAC2C5" w:rsidR="00601157" w:rsidRPr="0077348F" w:rsidRDefault="00C505EE" w:rsidP="00C505EE">
      <w:r w:rsidRPr="00CA51F4">
        <w:rPr>
          <w:szCs w:val="24"/>
        </w:rPr>
        <w:t>Unntak for bruk av IR-skanning er gitt i D1.3 Spesiell beskrivelse.</w:t>
      </w:r>
    </w:p>
    <w:p w14:paraId="19071964" w14:textId="77777777" w:rsidR="00601157" w:rsidRDefault="00601157" w:rsidP="00601157">
      <w:pPr>
        <w:rPr>
          <w:b/>
          <w:sz w:val="28"/>
          <w:szCs w:val="28"/>
        </w:rPr>
      </w:pPr>
    </w:p>
    <w:p w14:paraId="4065D9C9" w14:textId="77777777" w:rsidR="00601157" w:rsidRDefault="00601157" w:rsidP="00601157">
      <w:pPr>
        <w:rPr>
          <w:b/>
          <w:sz w:val="28"/>
          <w:szCs w:val="28"/>
        </w:rPr>
      </w:pPr>
      <w:r w:rsidRPr="00CD4845">
        <w:rPr>
          <w:b/>
          <w:sz w:val="28"/>
          <w:szCs w:val="28"/>
        </w:rPr>
        <w:t>1.</w:t>
      </w:r>
      <w:r>
        <w:rPr>
          <w:b/>
          <w:sz w:val="28"/>
          <w:szCs w:val="28"/>
        </w:rPr>
        <w:t xml:space="preserve">   Generelt</w:t>
      </w:r>
    </w:p>
    <w:p w14:paraId="1E60C04D" w14:textId="77777777" w:rsidR="00601157" w:rsidRDefault="00601157" w:rsidP="00601157">
      <w:pPr>
        <w:rPr>
          <w:sz w:val="28"/>
          <w:szCs w:val="28"/>
        </w:rPr>
      </w:pPr>
    </w:p>
    <w:p w14:paraId="00BDFA02" w14:textId="77777777" w:rsidR="00601157" w:rsidRDefault="00601157" w:rsidP="00601157">
      <w:pPr>
        <w:rPr>
          <w:szCs w:val="24"/>
        </w:rPr>
      </w:pPr>
      <w:r w:rsidRPr="00BF10C7">
        <w:rPr>
          <w:szCs w:val="24"/>
        </w:rPr>
        <w:t>Hensikt</w:t>
      </w:r>
      <w:r>
        <w:rPr>
          <w:szCs w:val="24"/>
        </w:rPr>
        <w:t xml:space="preserve">en med varmemålingene er å registrere temperaturseparasjon umiddelbart etter utlegging av slitelagsmasse. </w:t>
      </w:r>
    </w:p>
    <w:p w14:paraId="132CBC67" w14:textId="77777777" w:rsidR="00601157" w:rsidRDefault="00601157" w:rsidP="00601157">
      <w:pPr>
        <w:rPr>
          <w:szCs w:val="24"/>
        </w:rPr>
      </w:pPr>
      <w:r>
        <w:rPr>
          <w:szCs w:val="24"/>
        </w:rPr>
        <w:t>Varmemålingene skal utføres med infrarødt termografisk måleutstyr.</w:t>
      </w:r>
    </w:p>
    <w:p w14:paraId="36446C33" w14:textId="77777777" w:rsidR="00601157" w:rsidRDefault="00601157" w:rsidP="00601157">
      <w:pPr>
        <w:rPr>
          <w:szCs w:val="24"/>
        </w:rPr>
      </w:pPr>
    </w:p>
    <w:p w14:paraId="79F7A904" w14:textId="77777777" w:rsidR="00601157" w:rsidRDefault="00601157" w:rsidP="00601157">
      <w:pPr>
        <w:rPr>
          <w:i/>
          <w:sz w:val="28"/>
          <w:szCs w:val="28"/>
        </w:rPr>
      </w:pPr>
      <w:r>
        <w:rPr>
          <w:i/>
          <w:sz w:val="28"/>
          <w:szCs w:val="28"/>
        </w:rPr>
        <w:t>Målingene utføres av 3. part engasjert av byggherren.</w:t>
      </w:r>
    </w:p>
    <w:p w14:paraId="2D1C07B9" w14:textId="77777777" w:rsidR="00601157" w:rsidRDefault="00601157" w:rsidP="00601157">
      <w:pPr>
        <w:rPr>
          <w:i/>
          <w:sz w:val="28"/>
          <w:szCs w:val="28"/>
        </w:rPr>
      </w:pPr>
      <w:r>
        <w:rPr>
          <w:i/>
          <w:sz w:val="28"/>
          <w:szCs w:val="28"/>
        </w:rPr>
        <w:t>Målinger, datalagring/bearbeiding, beregning av risikoarealer og risikoandel bekostes av byggherren.</w:t>
      </w:r>
    </w:p>
    <w:p w14:paraId="2761150E" w14:textId="77777777" w:rsidR="00601157" w:rsidRDefault="00601157" w:rsidP="00601157">
      <w:pPr>
        <w:rPr>
          <w:i/>
          <w:sz w:val="28"/>
          <w:szCs w:val="28"/>
        </w:rPr>
      </w:pPr>
    </w:p>
    <w:p w14:paraId="5271938D" w14:textId="77777777" w:rsidR="00601157" w:rsidRDefault="00601157" w:rsidP="00601157">
      <w:pPr>
        <w:rPr>
          <w:szCs w:val="24"/>
        </w:rPr>
      </w:pPr>
      <w:r>
        <w:rPr>
          <w:szCs w:val="24"/>
        </w:rPr>
        <w:t xml:space="preserve">De bearbeidede måledata skal (etter fjerning av feilmålinger </w:t>
      </w:r>
      <w:proofErr w:type="spellStart"/>
      <w:r>
        <w:rPr>
          <w:szCs w:val="24"/>
        </w:rPr>
        <w:t>m.v</w:t>
      </w:r>
      <w:proofErr w:type="spellEnd"/>
      <w:r>
        <w:rPr>
          <w:szCs w:val="24"/>
        </w:rPr>
        <w:t>.) danne grunnlaget for beregning av bonus eller trekk etter følgende regler:</w:t>
      </w:r>
    </w:p>
    <w:p w14:paraId="6A365D6A" w14:textId="77777777" w:rsidR="00601157" w:rsidRDefault="00601157" w:rsidP="00601157">
      <w:pPr>
        <w:rPr>
          <w:szCs w:val="24"/>
        </w:rPr>
      </w:pPr>
    </w:p>
    <w:p w14:paraId="42AA9981" w14:textId="77777777" w:rsidR="00601157" w:rsidRDefault="00601157" w:rsidP="00601157">
      <w:pPr>
        <w:numPr>
          <w:ilvl w:val="0"/>
          <w:numId w:val="2"/>
        </w:numPr>
        <w:rPr>
          <w:szCs w:val="24"/>
        </w:rPr>
      </w:pPr>
      <w:r>
        <w:rPr>
          <w:szCs w:val="24"/>
        </w:rPr>
        <w:t xml:space="preserve">Bonusberegning for homogen kvalitet, når: </w:t>
      </w:r>
    </w:p>
    <w:p w14:paraId="25CFB638" w14:textId="77777777" w:rsidR="00601157" w:rsidRDefault="00601157" w:rsidP="00601157">
      <w:pPr>
        <w:tabs>
          <w:tab w:val="num" w:pos="1080"/>
        </w:tabs>
        <w:ind w:left="1065" w:hanging="360"/>
        <w:rPr>
          <w:szCs w:val="24"/>
        </w:rPr>
      </w:pPr>
      <w:r>
        <w:rPr>
          <w:szCs w:val="24"/>
        </w:rPr>
        <w:tab/>
        <w:t>0,0 % &lt; samlet risikoareal ≤ 2,0 % av totalareal</w:t>
      </w:r>
    </w:p>
    <w:p w14:paraId="2C8E3958" w14:textId="77777777" w:rsidR="00601157" w:rsidRDefault="00601157" w:rsidP="00601157">
      <w:pPr>
        <w:tabs>
          <w:tab w:val="num" w:pos="1080"/>
        </w:tabs>
        <w:ind w:left="1065" w:hanging="360"/>
        <w:rPr>
          <w:szCs w:val="24"/>
        </w:rPr>
      </w:pPr>
    </w:p>
    <w:p w14:paraId="673AA4E1" w14:textId="77777777" w:rsidR="00601157" w:rsidRDefault="00601157" w:rsidP="00601157">
      <w:pPr>
        <w:numPr>
          <w:ilvl w:val="0"/>
          <w:numId w:val="2"/>
        </w:numPr>
        <w:rPr>
          <w:szCs w:val="24"/>
        </w:rPr>
      </w:pPr>
      <w:r>
        <w:rPr>
          <w:szCs w:val="24"/>
        </w:rPr>
        <w:t>Ikke bonus eller trekk når:</w:t>
      </w:r>
    </w:p>
    <w:p w14:paraId="4FD4499E" w14:textId="77777777" w:rsidR="00601157" w:rsidRDefault="00601157" w:rsidP="00601157">
      <w:pPr>
        <w:tabs>
          <w:tab w:val="num" w:pos="1080"/>
        </w:tabs>
        <w:ind w:left="1065" w:hanging="360"/>
        <w:rPr>
          <w:szCs w:val="24"/>
        </w:rPr>
      </w:pPr>
      <w:r>
        <w:rPr>
          <w:szCs w:val="24"/>
        </w:rPr>
        <w:tab/>
        <w:t>2,0 % &lt; samlet risikoareal ≤ 4,0 % av totalareal</w:t>
      </w:r>
    </w:p>
    <w:p w14:paraId="1E19123C" w14:textId="77777777" w:rsidR="00601157" w:rsidRDefault="00601157" w:rsidP="00601157">
      <w:pPr>
        <w:tabs>
          <w:tab w:val="num" w:pos="1080"/>
        </w:tabs>
        <w:ind w:left="1065" w:hanging="360"/>
        <w:rPr>
          <w:szCs w:val="24"/>
        </w:rPr>
      </w:pPr>
    </w:p>
    <w:p w14:paraId="42DD477C" w14:textId="77777777" w:rsidR="00601157" w:rsidRPr="004C4933" w:rsidRDefault="00601157" w:rsidP="00601157">
      <w:pPr>
        <w:numPr>
          <w:ilvl w:val="0"/>
          <w:numId w:val="2"/>
        </w:numPr>
        <w:rPr>
          <w:b/>
          <w:szCs w:val="24"/>
        </w:rPr>
      </w:pPr>
      <w:r w:rsidRPr="004C4933">
        <w:rPr>
          <w:szCs w:val="24"/>
        </w:rPr>
        <w:t>T</w:t>
      </w:r>
      <w:r>
        <w:rPr>
          <w:szCs w:val="24"/>
        </w:rPr>
        <w:t>rekk for inhomogen kvalitet, når:</w:t>
      </w:r>
    </w:p>
    <w:p w14:paraId="3E0C4906" w14:textId="77777777" w:rsidR="00601157" w:rsidRDefault="00601157" w:rsidP="00601157">
      <w:pPr>
        <w:tabs>
          <w:tab w:val="num" w:pos="1080"/>
        </w:tabs>
        <w:ind w:left="1065" w:hanging="360"/>
        <w:rPr>
          <w:szCs w:val="24"/>
        </w:rPr>
      </w:pPr>
      <w:r>
        <w:rPr>
          <w:szCs w:val="24"/>
        </w:rPr>
        <w:tab/>
        <w:t>4,0 % &lt; samlet risikoareal ≤ 8,0 % av totalareal</w:t>
      </w:r>
    </w:p>
    <w:p w14:paraId="785A3102" w14:textId="77777777" w:rsidR="00601157" w:rsidRPr="00064991" w:rsidRDefault="00601157" w:rsidP="00601157">
      <w:pPr>
        <w:tabs>
          <w:tab w:val="num" w:pos="1080"/>
        </w:tabs>
        <w:ind w:left="1065" w:hanging="360"/>
        <w:rPr>
          <w:color w:val="000000"/>
          <w:szCs w:val="24"/>
        </w:rPr>
      </w:pPr>
    </w:p>
    <w:p w14:paraId="37172505" w14:textId="77777777" w:rsidR="00601157" w:rsidRPr="00BA1D44" w:rsidRDefault="00601157" w:rsidP="00601157">
      <w:pPr>
        <w:numPr>
          <w:ilvl w:val="0"/>
          <w:numId w:val="2"/>
        </w:numPr>
        <w:rPr>
          <w:color w:val="000000"/>
          <w:szCs w:val="24"/>
        </w:rPr>
      </w:pPr>
      <w:r w:rsidRPr="00347817">
        <w:rPr>
          <w:color w:val="000000"/>
          <w:szCs w:val="24"/>
          <w:shd w:val="clear" w:color="auto" w:fill="FFFFFF"/>
        </w:rPr>
        <w:t>Krav om utbedring/omlegging når risikoareal &gt; 8,0 %</w:t>
      </w:r>
      <w:r w:rsidRPr="00347817">
        <w:rPr>
          <w:color w:val="000000"/>
          <w:szCs w:val="24"/>
          <w:shd w:val="clear" w:color="auto" w:fill="FFFFFF"/>
        </w:rPr>
        <w:br/>
      </w:r>
    </w:p>
    <w:p w14:paraId="0DF3FE12" w14:textId="77777777" w:rsidR="00601157" w:rsidRPr="003D4EF1" w:rsidRDefault="00601157" w:rsidP="00601157">
      <w:pPr>
        <w:numPr>
          <w:ilvl w:val="0"/>
          <w:numId w:val="2"/>
        </w:numPr>
        <w:rPr>
          <w:szCs w:val="24"/>
        </w:rPr>
      </w:pPr>
      <w:r w:rsidRPr="00C221FF">
        <w:rPr>
          <w:szCs w:val="24"/>
        </w:rPr>
        <w:t>Redusert bonus</w:t>
      </w:r>
      <w:r>
        <w:rPr>
          <w:szCs w:val="24"/>
        </w:rPr>
        <w:t xml:space="preserve"> for hvert enkelt målt risikoareal (risikosone) &gt; 10 m</w:t>
      </w:r>
      <w:r w:rsidRPr="00D96BE8">
        <w:rPr>
          <w:szCs w:val="24"/>
          <w:vertAlign w:val="superscript"/>
        </w:rPr>
        <w:t>2</w:t>
      </w:r>
    </w:p>
    <w:p w14:paraId="6466B66E" w14:textId="77777777" w:rsidR="00601157" w:rsidRPr="00BF10C7" w:rsidRDefault="00601157" w:rsidP="00601157">
      <w:pPr>
        <w:rPr>
          <w:sz w:val="28"/>
          <w:szCs w:val="28"/>
        </w:rPr>
      </w:pPr>
    </w:p>
    <w:p w14:paraId="53717526" w14:textId="77777777" w:rsidR="00601157" w:rsidRDefault="00601157" w:rsidP="00601157">
      <w:r>
        <w:t>Hovedhensikten med denne form for kvalitetsoppfølging er å motivere produsenten til å levere et produkt med generelt god homogenitet og gi en bonus for dette. Med den aktuelle målemetoden måles kvaliteten som prosentandelen av det nylagte dekket som ligger under en definert temperaturgrense. En viktig forutsetning for å få en jevn og god kompaktering av et asfaltlag, er at materialet har en homogen temperatur (og konsistens) når den forlater utleggeren.</w:t>
      </w:r>
    </w:p>
    <w:p w14:paraId="42A80ED1" w14:textId="77777777" w:rsidR="00601157" w:rsidRDefault="00601157" w:rsidP="00601157"/>
    <w:p w14:paraId="444D43DD" w14:textId="77777777" w:rsidR="00601157" w:rsidRDefault="00601157" w:rsidP="00601157">
      <w:r>
        <w:t>Bonusberegningen premierer et homogent dekke med god kvalitet. På en dekkeparsell på noen 10.000 m</w:t>
      </w:r>
      <w:r w:rsidRPr="00D96BE8">
        <w:rPr>
          <w:szCs w:val="24"/>
          <w:vertAlign w:val="superscript"/>
        </w:rPr>
        <w:t>2</w:t>
      </w:r>
      <w:r>
        <w:t xml:space="preserve"> med generelt god og homogen kvalitet, vil det være mulig å ha en del mindre felt som ikke holder mål, men allikevel ha grunnlag for bonus.</w:t>
      </w:r>
    </w:p>
    <w:p w14:paraId="63314A41" w14:textId="77777777" w:rsidR="00601157" w:rsidRDefault="00601157" w:rsidP="00601157"/>
    <w:p w14:paraId="74FA78B3" w14:textId="77777777" w:rsidR="00601157" w:rsidRDefault="00601157" w:rsidP="00601157">
      <w:r>
        <w:t>For ytterligere å motivere produsenten til å unngå ”risikoareal”, forutsettes trekk i det bonus-berettigede areal med kvadratet av arealverdien for hvert separat målt risikoareal &gt; 10 m</w:t>
      </w:r>
      <w:r w:rsidRPr="00D96BE8">
        <w:rPr>
          <w:szCs w:val="24"/>
          <w:vertAlign w:val="superscript"/>
        </w:rPr>
        <w:t>2</w:t>
      </w:r>
    </w:p>
    <w:p w14:paraId="47F56A1B" w14:textId="77777777" w:rsidR="00601157" w:rsidRDefault="00601157" w:rsidP="00601157"/>
    <w:p w14:paraId="2CF46A0C" w14:textId="77777777" w:rsidR="00601157" w:rsidRDefault="00601157" w:rsidP="00601157">
      <w:r>
        <w:t>(for eks.: et målt risikoareal på 13 m</w:t>
      </w:r>
      <w:r w:rsidRPr="00D96BE8">
        <w:rPr>
          <w:szCs w:val="24"/>
          <w:vertAlign w:val="superscript"/>
        </w:rPr>
        <w:t xml:space="preserve">2 </w:t>
      </w:r>
      <w:r>
        <w:t>gir et trekk i det bonusberettigede areal på 169 m</w:t>
      </w:r>
      <w:r w:rsidRPr="00D96BE8">
        <w:rPr>
          <w:szCs w:val="24"/>
          <w:vertAlign w:val="superscript"/>
        </w:rPr>
        <w:t>2</w:t>
      </w:r>
      <w:r>
        <w:t>)</w:t>
      </w:r>
    </w:p>
    <w:p w14:paraId="379518D7" w14:textId="77777777" w:rsidR="00601157" w:rsidRDefault="00601157" w:rsidP="00601157"/>
    <w:p w14:paraId="6DE6B8B5" w14:textId="77777777" w:rsidR="00601157" w:rsidRDefault="00601157" w:rsidP="00601157">
      <w:r>
        <w:t xml:space="preserve">(målt risikoareal for en ”vanlig </w:t>
      </w:r>
      <w:proofErr w:type="spellStart"/>
      <w:r>
        <w:t>lasskjøt</w:t>
      </w:r>
      <w:proofErr w:type="spellEnd"/>
      <w:r>
        <w:t>” kan være fra 10-12 m</w:t>
      </w:r>
      <w:r w:rsidRPr="00D96BE8">
        <w:rPr>
          <w:szCs w:val="24"/>
          <w:vertAlign w:val="superscript"/>
        </w:rPr>
        <w:t>2</w:t>
      </w:r>
      <w:r>
        <w:t xml:space="preserve"> til det mangedobbelte ved lang ventetid og/eller andre ugunstige forhold)</w:t>
      </w:r>
    </w:p>
    <w:p w14:paraId="4748F855" w14:textId="77777777" w:rsidR="00601157" w:rsidRDefault="00601157" w:rsidP="00601157"/>
    <w:p w14:paraId="556BA307" w14:textId="77777777" w:rsidR="00601157" w:rsidRDefault="00601157" w:rsidP="00601157"/>
    <w:p w14:paraId="1D5A2EB1" w14:textId="77777777" w:rsidR="00601157" w:rsidRDefault="00601157" w:rsidP="00601157">
      <w:pPr>
        <w:rPr>
          <w:b/>
          <w:sz w:val="28"/>
          <w:szCs w:val="28"/>
        </w:rPr>
      </w:pPr>
      <w:r>
        <w:rPr>
          <w:b/>
          <w:sz w:val="28"/>
          <w:szCs w:val="28"/>
        </w:rPr>
        <w:t>2</w:t>
      </w:r>
      <w:r w:rsidRPr="00CD4845">
        <w:rPr>
          <w:b/>
          <w:sz w:val="28"/>
          <w:szCs w:val="28"/>
        </w:rPr>
        <w:t>.</w:t>
      </w:r>
      <w:r>
        <w:rPr>
          <w:b/>
          <w:sz w:val="28"/>
          <w:szCs w:val="28"/>
        </w:rPr>
        <w:t xml:space="preserve">   Varmemåling</w:t>
      </w:r>
    </w:p>
    <w:p w14:paraId="27BE0C67" w14:textId="77777777" w:rsidR="00601157" w:rsidRDefault="00601157" w:rsidP="00601157"/>
    <w:p w14:paraId="40EE8590" w14:textId="77777777" w:rsidR="00601157" w:rsidRDefault="00601157" w:rsidP="00601157">
      <w:r>
        <w:rPr>
          <w:u w:val="single"/>
        </w:rPr>
        <w:t>Metode og måleutstyr.</w:t>
      </w:r>
    </w:p>
    <w:p w14:paraId="1986BD5B" w14:textId="77777777" w:rsidR="00601157" w:rsidRDefault="00601157" w:rsidP="00601157"/>
    <w:p w14:paraId="611B0FF1" w14:textId="77777777" w:rsidR="000B76A5" w:rsidRPr="008E1A6E" w:rsidRDefault="00601157" w:rsidP="000B76A5">
      <w:pPr>
        <w:rPr>
          <w:rFonts w:ascii="Arial" w:hAnsi="Arial" w:cs="Arial"/>
          <w:b/>
          <w:sz w:val="32"/>
        </w:rPr>
      </w:pPr>
      <w:r>
        <w:t xml:space="preserve">Målingene skal skje i samsvar med </w:t>
      </w:r>
      <w:r w:rsidR="000B76A5">
        <w:t>"</w:t>
      </w:r>
      <w:r w:rsidR="000B76A5" w:rsidRPr="000B76A5">
        <w:t>Metodebeskrivelse for varmefotografering (IR-</w:t>
      </w:r>
      <w:proofErr w:type="spellStart"/>
      <w:r w:rsidR="000B76A5" w:rsidRPr="000B76A5">
        <w:t>scanning</w:t>
      </w:r>
      <w:proofErr w:type="spellEnd"/>
      <w:r w:rsidR="000B76A5" w:rsidRPr="000B76A5">
        <w:t>) av utlagt asfalt</w:t>
      </w:r>
      <w:r w:rsidR="000B76A5">
        <w:t>".</w:t>
      </w:r>
    </w:p>
    <w:p w14:paraId="663F801E" w14:textId="77777777" w:rsidR="00601157" w:rsidRDefault="00601157" w:rsidP="00601157">
      <w:pPr>
        <w:rPr>
          <w:b/>
          <w:i/>
        </w:rPr>
      </w:pPr>
    </w:p>
    <w:p w14:paraId="2D22EA7F" w14:textId="77777777" w:rsidR="00601157" w:rsidRDefault="00601157" w:rsidP="00601157">
      <w:r>
        <w:t xml:space="preserve">Definisjoner, tekniske data, detaljerte måleanvisninger, kalibrering, justering av data, rapportering m.m. framgår av nevnte </w:t>
      </w:r>
      <w:r w:rsidR="000B76A5">
        <w:t>beskrivelse</w:t>
      </w:r>
      <w:r>
        <w:t xml:space="preserve"> </w:t>
      </w:r>
      <w:r w:rsidR="00CB5914">
        <w:t>og er gitt til slutt i dette vedlegget</w:t>
      </w:r>
      <w:r>
        <w:t>.</w:t>
      </w:r>
    </w:p>
    <w:p w14:paraId="2F8ADDAF" w14:textId="77777777" w:rsidR="00601157" w:rsidRDefault="00601157" w:rsidP="00601157"/>
    <w:p w14:paraId="7D674A5A" w14:textId="77777777" w:rsidR="00601157" w:rsidRDefault="00601157" w:rsidP="00601157">
      <w:r>
        <w:rPr>
          <w:u w:val="single"/>
        </w:rPr>
        <w:t>Risikoareal.</w:t>
      </w:r>
    </w:p>
    <w:p w14:paraId="7E9C5F58" w14:textId="77777777" w:rsidR="00601157" w:rsidRDefault="00601157" w:rsidP="00601157"/>
    <w:p w14:paraId="5002AE86" w14:textId="77777777" w:rsidR="00601157" w:rsidRDefault="00601157" w:rsidP="00601157">
      <w:r>
        <w:t>Risikoareal er de deler av dekkeoverflaten som har temperaturmåleverdier som ligger lavere enn 90 % av flytende middelverd</w:t>
      </w:r>
      <w:r w:rsidR="00CB5914">
        <w:t>i for det aktuelle leggefelt. (R</w:t>
      </w:r>
      <w:r>
        <w:t>isikoareal kan ha fare for ujevn eller utilstrekkelig kompakt</w:t>
      </w:r>
      <w:r w:rsidR="001253A4">
        <w:t>ering eller andre former for in</w:t>
      </w:r>
      <w:r>
        <w:t>homogenitet som kan medføre redusert funksjonell dekkelevetid)</w:t>
      </w:r>
    </w:p>
    <w:p w14:paraId="11EE38C1" w14:textId="77777777" w:rsidR="00CB5914" w:rsidRDefault="00CB5914" w:rsidP="00601157"/>
    <w:p w14:paraId="7B03F111" w14:textId="12EA093A" w:rsidR="00601157" w:rsidRDefault="00601157" w:rsidP="00601157">
      <w:r>
        <w:t xml:space="preserve">Flytende middelverdi </w:t>
      </w:r>
      <w:r w:rsidR="00CB5914">
        <w:t>og evalueringsområde er definert i "</w:t>
      </w:r>
      <w:r w:rsidR="00CB5914" w:rsidRPr="000B76A5">
        <w:t>Metodebeskrivelse for varmefotografering (IR-</w:t>
      </w:r>
      <w:proofErr w:type="spellStart"/>
      <w:r w:rsidR="00CB5914" w:rsidRPr="000B76A5">
        <w:t>scanning</w:t>
      </w:r>
      <w:proofErr w:type="spellEnd"/>
      <w:r w:rsidR="00CB5914" w:rsidRPr="000B76A5">
        <w:t>) av utlagt asfalt</w:t>
      </w:r>
      <w:r w:rsidR="00CB5914">
        <w:t>".</w:t>
      </w:r>
    </w:p>
    <w:p w14:paraId="3770B6BC" w14:textId="7A1F1AC4" w:rsidR="00741CB7" w:rsidRDefault="00741CB7" w:rsidP="00601157"/>
    <w:p w14:paraId="02B10F1A" w14:textId="77777777" w:rsidR="00741CB7" w:rsidRPr="00741CB7" w:rsidRDefault="00741CB7" w:rsidP="00741CB7">
      <w:r w:rsidRPr="00741CB7">
        <w:t xml:space="preserve">NB! I tillegg regnes </w:t>
      </w:r>
      <w:r w:rsidRPr="00741CB7">
        <w:rPr>
          <w:u w:val="single"/>
        </w:rPr>
        <w:t>alle</w:t>
      </w:r>
      <w:r w:rsidRPr="00741CB7">
        <w:t xml:space="preserve"> arealer hvor varmekameraet er avslått som risikoareal.</w:t>
      </w:r>
    </w:p>
    <w:p w14:paraId="614418C7" w14:textId="77777777" w:rsidR="00F421FF" w:rsidRDefault="00F421FF" w:rsidP="00601157"/>
    <w:p w14:paraId="0C777106" w14:textId="77777777" w:rsidR="00601157" w:rsidRDefault="00601157" w:rsidP="00601157">
      <w:r>
        <w:rPr>
          <w:u w:val="single"/>
        </w:rPr>
        <w:t>Risikoandel.</w:t>
      </w:r>
    </w:p>
    <w:p w14:paraId="5D37A7C7" w14:textId="77777777" w:rsidR="00601157" w:rsidRDefault="00601157" w:rsidP="00601157"/>
    <w:p w14:paraId="3B2C6AC4" w14:textId="77777777" w:rsidR="00601157" w:rsidRPr="0042312C" w:rsidRDefault="00601157" w:rsidP="00601157">
      <w:r>
        <w:t>Risikoandel er summen av alle risikoarealer i forhold til det totale dekkearealet på den aktuelle delparsellen, uttrykt i %. En delparsell er definert som strekningen som legges på et skift.</w:t>
      </w:r>
    </w:p>
    <w:p w14:paraId="3208A324" w14:textId="77777777" w:rsidR="00601157" w:rsidRDefault="00601157" w:rsidP="00601157"/>
    <w:p w14:paraId="10676FED" w14:textId="77777777" w:rsidR="00601157" w:rsidRPr="00086D03" w:rsidRDefault="00601157" w:rsidP="00601157"/>
    <w:p w14:paraId="6B3D9463" w14:textId="77777777" w:rsidR="00601157" w:rsidRDefault="00601157" w:rsidP="00601157">
      <w:pPr>
        <w:rPr>
          <w:b/>
          <w:sz w:val="28"/>
          <w:szCs w:val="28"/>
        </w:rPr>
      </w:pPr>
      <w:r>
        <w:rPr>
          <w:b/>
          <w:sz w:val="28"/>
          <w:szCs w:val="28"/>
        </w:rPr>
        <w:br w:type="page"/>
        <w:t>3</w:t>
      </w:r>
      <w:r w:rsidRPr="00CD4845">
        <w:rPr>
          <w:b/>
          <w:sz w:val="28"/>
          <w:szCs w:val="28"/>
        </w:rPr>
        <w:t>.</w:t>
      </w:r>
      <w:r>
        <w:rPr>
          <w:b/>
          <w:sz w:val="28"/>
          <w:szCs w:val="28"/>
        </w:rPr>
        <w:t xml:space="preserve">   Bonus/trekk-beregninger.</w:t>
      </w:r>
    </w:p>
    <w:p w14:paraId="34728A22" w14:textId="77777777" w:rsidR="00601157" w:rsidRDefault="00601157" w:rsidP="00601157">
      <w:pPr>
        <w:rPr>
          <w:b/>
          <w:sz w:val="28"/>
          <w:szCs w:val="28"/>
        </w:rPr>
      </w:pPr>
    </w:p>
    <w:p w14:paraId="292A110C" w14:textId="77777777" w:rsidR="00601157" w:rsidRDefault="00601157" w:rsidP="00601157">
      <w:pPr>
        <w:rPr>
          <w:szCs w:val="24"/>
        </w:rPr>
      </w:pPr>
      <w:r>
        <w:rPr>
          <w:szCs w:val="24"/>
        </w:rPr>
        <w:t>På grunnlag av de gjennomførte varmemålinger og beregnede data for risikoarealer og risikoandel for de aktuelle delparseller, beregnes bonus og/eller trekk etter følgende forutsetninger:</w:t>
      </w:r>
    </w:p>
    <w:p w14:paraId="4DDCB2E7" w14:textId="77777777" w:rsidR="00601157" w:rsidRDefault="00601157" w:rsidP="00601157">
      <w:pPr>
        <w:rPr>
          <w:szCs w:val="24"/>
        </w:rPr>
      </w:pPr>
    </w:p>
    <w:p w14:paraId="26C834F1" w14:textId="77777777" w:rsidR="00601157" w:rsidRDefault="00601157" w:rsidP="00601157">
      <w:pPr>
        <w:numPr>
          <w:ilvl w:val="0"/>
          <w:numId w:val="3"/>
        </w:numPr>
        <w:tabs>
          <w:tab w:val="left" w:pos="1560"/>
        </w:tabs>
        <w:ind w:hanging="644"/>
        <w:rPr>
          <w:szCs w:val="24"/>
        </w:rPr>
      </w:pPr>
      <w:r>
        <w:rPr>
          <w:szCs w:val="24"/>
        </w:rPr>
        <w:t>Beregning av bonus eller trekk utføres separat for hver av de angitte parseller og/eller delparseller som er opplistet i innledningen til dette vedlegget til tilbudsgrunnlaget.</w:t>
      </w:r>
    </w:p>
    <w:p w14:paraId="69A3C00A" w14:textId="77777777" w:rsidR="00601157" w:rsidRDefault="00601157" w:rsidP="00601157">
      <w:pPr>
        <w:numPr>
          <w:ilvl w:val="0"/>
          <w:numId w:val="3"/>
        </w:numPr>
        <w:tabs>
          <w:tab w:val="left" w:pos="1560"/>
        </w:tabs>
        <w:ind w:hanging="644"/>
        <w:rPr>
          <w:szCs w:val="24"/>
        </w:rPr>
      </w:pPr>
      <w:r w:rsidRPr="008108A6">
        <w:rPr>
          <w:szCs w:val="24"/>
        </w:rPr>
        <w:t>For hver enkelt parsell/delparsell beregnes totalt risikoareal, risikoandel og en liste over hvert separat målt risikoareal &gt; 10 m</w:t>
      </w:r>
      <w:r w:rsidRPr="008108A6">
        <w:rPr>
          <w:szCs w:val="24"/>
          <w:vertAlign w:val="superscript"/>
        </w:rPr>
        <w:t>2</w:t>
      </w:r>
      <w:r w:rsidRPr="008108A6">
        <w:rPr>
          <w:szCs w:val="24"/>
        </w:rPr>
        <w:t>.</w:t>
      </w:r>
      <w:r w:rsidRPr="008108A6">
        <w:rPr>
          <w:szCs w:val="24"/>
        </w:rPr>
        <w:br/>
      </w:r>
    </w:p>
    <w:p w14:paraId="4A0B2C34" w14:textId="77777777" w:rsidR="00601157" w:rsidRDefault="00601157" w:rsidP="00601157">
      <w:pPr>
        <w:numPr>
          <w:ilvl w:val="0"/>
          <w:numId w:val="3"/>
        </w:numPr>
        <w:tabs>
          <w:tab w:val="left" w:pos="1560"/>
        </w:tabs>
        <w:ind w:hanging="644"/>
        <w:rPr>
          <w:szCs w:val="24"/>
        </w:rPr>
      </w:pPr>
      <w:r w:rsidRPr="008108A6">
        <w:rPr>
          <w:szCs w:val="24"/>
        </w:rPr>
        <w:t>For risikoandel &gt; 4,0 % (inntil 8,0 %) beregnes trekk etter følgende formel:</w:t>
      </w:r>
      <w:r>
        <w:rPr>
          <w:szCs w:val="24"/>
        </w:rPr>
        <w:br/>
      </w:r>
      <w:r w:rsidRPr="008108A6">
        <w:rPr>
          <w:szCs w:val="24"/>
        </w:rPr>
        <w:br/>
      </w:r>
      <w:r w:rsidRPr="008108A6">
        <w:rPr>
          <w:szCs w:val="24"/>
        </w:rPr>
        <w:tab/>
      </w:r>
      <w:r w:rsidRPr="008108A6">
        <w:rPr>
          <w:b/>
          <w:szCs w:val="24"/>
        </w:rPr>
        <w:t>T = 1,25 – R</w:t>
      </w:r>
      <w:r w:rsidRPr="008108A6">
        <w:rPr>
          <w:b/>
          <w:szCs w:val="24"/>
        </w:rPr>
        <w:br/>
      </w:r>
      <w:r w:rsidRPr="008108A6">
        <w:rPr>
          <w:szCs w:val="24"/>
        </w:rPr>
        <w:br/>
        <w:t xml:space="preserve">T er trekk i kr/m2, R er risikoandel i % </w:t>
      </w:r>
      <w:r w:rsidRPr="008108A6">
        <w:rPr>
          <w:szCs w:val="24"/>
        </w:rPr>
        <w:br/>
      </w:r>
      <w:r w:rsidRPr="008108A6">
        <w:rPr>
          <w:szCs w:val="24"/>
        </w:rPr>
        <w:br/>
        <w:t>(for eks., R= 6,18 %, T= 1,25-6,18 = - 4,93 kr/m</w:t>
      </w:r>
      <w:r w:rsidRPr="008108A6">
        <w:rPr>
          <w:szCs w:val="24"/>
          <w:vertAlign w:val="superscript"/>
        </w:rPr>
        <w:t>2</w:t>
      </w:r>
      <w:r w:rsidRPr="008108A6">
        <w:rPr>
          <w:szCs w:val="24"/>
        </w:rPr>
        <w:t>)</w:t>
      </w:r>
      <w:r>
        <w:rPr>
          <w:szCs w:val="24"/>
        </w:rPr>
        <w:br/>
      </w:r>
      <w:r w:rsidRPr="008108A6">
        <w:rPr>
          <w:szCs w:val="24"/>
        </w:rPr>
        <w:br/>
        <w:t>Total trekk for en parsell/delparsell er aktuell parsells areal i m</w:t>
      </w:r>
      <w:r w:rsidRPr="008108A6">
        <w:rPr>
          <w:szCs w:val="24"/>
          <w:vertAlign w:val="superscript"/>
        </w:rPr>
        <w:t>2</w:t>
      </w:r>
      <w:r w:rsidRPr="008108A6">
        <w:rPr>
          <w:szCs w:val="24"/>
        </w:rPr>
        <w:t xml:space="preserve"> multiplisert med T.</w:t>
      </w:r>
      <w:r w:rsidRPr="008108A6">
        <w:rPr>
          <w:szCs w:val="24"/>
        </w:rPr>
        <w:br/>
      </w:r>
      <w:r w:rsidRPr="008108A6">
        <w:rPr>
          <w:szCs w:val="24"/>
        </w:rPr>
        <w:br/>
        <w:t xml:space="preserve">Dersom det på en delparsell er lagt dekke med slik kvalitet at det utløser trekk både med utgangpunkt i IR - </w:t>
      </w:r>
      <w:proofErr w:type="spellStart"/>
      <w:r w:rsidRPr="008108A6">
        <w:rPr>
          <w:szCs w:val="24"/>
        </w:rPr>
        <w:t>scanningen</w:t>
      </w:r>
      <w:proofErr w:type="spellEnd"/>
      <w:r w:rsidRPr="008108A6">
        <w:rPr>
          <w:szCs w:val="24"/>
        </w:rPr>
        <w:t xml:space="preserve"> og etter ordinære </w:t>
      </w:r>
      <w:proofErr w:type="spellStart"/>
      <w:r w:rsidRPr="008108A6">
        <w:rPr>
          <w:szCs w:val="24"/>
        </w:rPr>
        <w:t>trekkregler</w:t>
      </w:r>
      <w:proofErr w:type="spellEnd"/>
      <w:r w:rsidRPr="008108A6">
        <w:rPr>
          <w:szCs w:val="24"/>
        </w:rPr>
        <w:t xml:space="preserve"> for kontrakten, skal det bare gis trekk etter ett av regelsettene, det regelsett som gir høyest trekksum.</w:t>
      </w:r>
      <w:r>
        <w:rPr>
          <w:szCs w:val="24"/>
        </w:rPr>
        <w:br/>
      </w:r>
    </w:p>
    <w:p w14:paraId="29ABA84D" w14:textId="77777777" w:rsidR="00601157" w:rsidRDefault="00601157" w:rsidP="00601157">
      <w:pPr>
        <w:numPr>
          <w:ilvl w:val="0"/>
          <w:numId w:val="3"/>
        </w:numPr>
        <w:tabs>
          <w:tab w:val="left" w:pos="1560"/>
        </w:tabs>
        <w:ind w:hanging="644"/>
        <w:rPr>
          <w:szCs w:val="24"/>
        </w:rPr>
      </w:pPr>
      <w:r w:rsidRPr="00185A3A">
        <w:rPr>
          <w:szCs w:val="24"/>
        </w:rPr>
        <w:t xml:space="preserve">For 2,0 % &lt; risikoandel ≤ 4,0 % blir det verken bonus eller trekk. (NB! Vanlige avrundingsregler benyttes ved bestemmelse av risikoareal. For eksempel er </w:t>
      </w:r>
      <w:r w:rsidRPr="00185A3A">
        <w:rPr>
          <w:szCs w:val="24"/>
        </w:rPr>
        <w:br/>
        <w:t>4,049 % = 4,0 % og 4,05 % = 4,1 %)</w:t>
      </w:r>
      <w:r w:rsidRPr="00185A3A">
        <w:rPr>
          <w:szCs w:val="24"/>
        </w:rPr>
        <w:br/>
      </w:r>
      <w:r w:rsidRPr="00185A3A">
        <w:rPr>
          <w:szCs w:val="24"/>
        </w:rPr>
        <w:br/>
      </w:r>
      <w:r w:rsidRPr="00185A3A">
        <w:rPr>
          <w:szCs w:val="24"/>
        </w:rPr>
        <w:tab/>
      </w:r>
      <w:r w:rsidRPr="00185A3A">
        <w:rPr>
          <w:b/>
          <w:szCs w:val="24"/>
        </w:rPr>
        <w:t xml:space="preserve">B = T = 0 </w:t>
      </w:r>
      <w:r>
        <w:rPr>
          <w:szCs w:val="24"/>
        </w:rPr>
        <w:br/>
      </w:r>
    </w:p>
    <w:p w14:paraId="39644A8B" w14:textId="77777777" w:rsidR="00601157" w:rsidRPr="00185A3A" w:rsidRDefault="00601157" w:rsidP="00601157">
      <w:pPr>
        <w:numPr>
          <w:ilvl w:val="0"/>
          <w:numId w:val="3"/>
        </w:numPr>
        <w:tabs>
          <w:tab w:val="left" w:pos="1560"/>
        </w:tabs>
        <w:ind w:hanging="644"/>
        <w:rPr>
          <w:szCs w:val="24"/>
        </w:rPr>
      </w:pPr>
      <w:r w:rsidRPr="00185A3A">
        <w:rPr>
          <w:szCs w:val="24"/>
        </w:rPr>
        <w:t>For 0,5 % &lt; risikoandel ≤ 2,0 % beregnes bonus etter følgende regler:</w:t>
      </w:r>
      <w:r w:rsidRPr="00185A3A">
        <w:rPr>
          <w:szCs w:val="24"/>
        </w:rPr>
        <w:br/>
      </w:r>
      <w:r w:rsidRPr="00185A3A">
        <w:rPr>
          <w:szCs w:val="24"/>
        </w:rPr>
        <w:br/>
      </w:r>
      <w:r w:rsidRPr="00185A3A">
        <w:rPr>
          <w:b/>
          <w:szCs w:val="24"/>
        </w:rPr>
        <w:tab/>
        <w:t xml:space="preserve">B = </w:t>
      </w:r>
      <w:r>
        <w:rPr>
          <w:b/>
          <w:szCs w:val="24"/>
        </w:rPr>
        <w:t>9,33</w:t>
      </w:r>
      <w:r w:rsidRPr="00185A3A">
        <w:rPr>
          <w:b/>
          <w:szCs w:val="24"/>
        </w:rPr>
        <w:t xml:space="preserve"> – </w:t>
      </w:r>
      <w:r>
        <w:rPr>
          <w:b/>
          <w:szCs w:val="24"/>
        </w:rPr>
        <w:t>4,67</w:t>
      </w:r>
      <w:r w:rsidRPr="00185A3A">
        <w:rPr>
          <w:b/>
          <w:szCs w:val="24"/>
        </w:rPr>
        <w:t xml:space="preserve"> * R</w:t>
      </w:r>
      <w:r w:rsidRPr="00185A3A">
        <w:rPr>
          <w:b/>
          <w:szCs w:val="24"/>
        </w:rPr>
        <w:br/>
      </w:r>
      <w:r>
        <w:rPr>
          <w:szCs w:val="24"/>
        </w:rPr>
        <w:br/>
      </w:r>
      <w:r w:rsidRPr="00185A3A">
        <w:rPr>
          <w:szCs w:val="24"/>
        </w:rPr>
        <w:t>B er bonus i kr/m</w:t>
      </w:r>
      <w:r w:rsidRPr="00185A3A">
        <w:rPr>
          <w:szCs w:val="24"/>
          <w:vertAlign w:val="superscript"/>
        </w:rPr>
        <w:t>2</w:t>
      </w:r>
      <w:r w:rsidRPr="00185A3A">
        <w:rPr>
          <w:szCs w:val="24"/>
        </w:rPr>
        <w:t xml:space="preserve">, R er risikoandel i % </w:t>
      </w:r>
      <w:r w:rsidRPr="00185A3A">
        <w:rPr>
          <w:szCs w:val="24"/>
        </w:rPr>
        <w:br/>
      </w:r>
      <w:r w:rsidRPr="00185A3A">
        <w:rPr>
          <w:szCs w:val="24"/>
        </w:rPr>
        <w:br/>
        <w:t xml:space="preserve">(for eks. R = 1,3 %, B = </w:t>
      </w:r>
      <w:r>
        <w:rPr>
          <w:szCs w:val="24"/>
        </w:rPr>
        <w:t>9,33</w:t>
      </w:r>
      <w:r w:rsidRPr="00185A3A">
        <w:rPr>
          <w:szCs w:val="24"/>
        </w:rPr>
        <w:t xml:space="preserve"> – </w:t>
      </w:r>
      <w:r>
        <w:rPr>
          <w:szCs w:val="24"/>
        </w:rPr>
        <w:t>4,67</w:t>
      </w:r>
      <w:r w:rsidRPr="00185A3A">
        <w:rPr>
          <w:szCs w:val="24"/>
        </w:rPr>
        <w:t xml:space="preserve"> * 1,3 = </w:t>
      </w:r>
      <w:r>
        <w:rPr>
          <w:szCs w:val="24"/>
        </w:rPr>
        <w:t>3,26</w:t>
      </w:r>
      <w:r w:rsidRPr="00185A3A">
        <w:rPr>
          <w:szCs w:val="24"/>
        </w:rPr>
        <w:t xml:space="preserve"> kr/m</w:t>
      </w:r>
      <w:r w:rsidRPr="00185A3A">
        <w:rPr>
          <w:szCs w:val="24"/>
          <w:vertAlign w:val="superscript"/>
        </w:rPr>
        <w:t>2</w:t>
      </w:r>
      <w:r w:rsidRPr="00185A3A">
        <w:rPr>
          <w:szCs w:val="24"/>
        </w:rPr>
        <w:t>)</w:t>
      </w:r>
      <w:r w:rsidRPr="00185A3A">
        <w:rPr>
          <w:szCs w:val="24"/>
        </w:rPr>
        <w:br/>
      </w:r>
    </w:p>
    <w:p w14:paraId="578C95A7" w14:textId="77777777" w:rsidR="00601157" w:rsidRPr="00185A3A" w:rsidRDefault="00601157" w:rsidP="00601157">
      <w:pPr>
        <w:numPr>
          <w:ilvl w:val="0"/>
          <w:numId w:val="3"/>
        </w:numPr>
        <w:tabs>
          <w:tab w:val="num" w:pos="1560"/>
        </w:tabs>
        <w:ind w:hanging="644"/>
        <w:rPr>
          <w:szCs w:val="24"/>
        </w:rPr>
      </w:pPr>
      <w:r w:rsidRPr="00185A3A">
        <w:rPr>
          <w:szCs w:val="24"/>
        </w:rPr>
        <w:t xml:space="preserve">For 0 % &lt; risikoandel ≤ 0,5 % gir bonus </w:t>
      </w:r>
      <w:r>
        <w:rPr>
          <w:szCs w:val="24"/>
        </w:rPr>
        <w:t>7</w:t>
      </w:r>
      <w:r w:rsidRPr="00185A3A">
        <w:rPr>
          <w:szCs w:val="24"/>
        </w:rPr>
        <w:t>,00 kr/m</w:t>
      </w:r>
      <w:r w:rsidRPr="00185A3A">
        <w:rPr>
          <w:szCs w:val="24"/>
          <w:vertAlign w:val="superscript"/>
        </w:rPr>
        <w:t>2</w:t>
      </w:r>
      <w:r w:rsidRPr="00185A3A">
        <w:rPr>
          <w:szCs w:val="24"/>
        </w:rPr>
        <w:t>.</w:t>
      </w:r>
      <w:r w:rsidRPr="00185A3A">
        <w:rPr>
          <w:szCs w:val="24"/>
        </w:rPr>
        <w:br/>
      </w:r>
      <w:r w:rsidRPr="00185A3A">
        <w:rPr>
          <w:szCs w:val="24"/>
        </w:rPr>
        <w:br/>
      </w:r>
      <w:r>
        <w:rPr>
          <w:b/>
          <w:szCs w:val="24"/>
        </w:rPr>
        <w:tab/>
      </w:r>
      <w:r w:rsidRPr="00185A3A">
        <w:rPr>
          <w:b/>
          <w:szCs w:val="24"/>
        </w:rPr>
        <w:t>B=</w:t>
      </w:r>
      <w:r>
        <w:rPr>
          <w:b/>
          <w:szCs w:val="24"/>
        </w:rPr>
        <w:t>7</w:t>
      </w:r>
      <w:r w:rsidRPr="00185A3A">
        <w:rPr>
          <w:b/>
          <w:szCs w:val="24"/>
        </w:rPr>
        <w:t>,00 kr/m</w:t>
      </w:r>
      <w:r w:rsidRPr="00185A3A">
        <w:rPr>
          <w:b/>
          <w:szCs w:val="24"/>
          <w:vertAlign w:val="superscript"/>
        </w:rPr>
        <w:t>2</w:t>
      </w:r>
      <w:r>
        <w:rPr>
          <w:b/>
          <w:szCs w:val="24"/>
          <w:vertAlign w:val="superscript"/>
        </w:rPr>
        <w:br/>
      </w:r>
    </w:p>
    <w:p w14:paraId="47561BBB" w14:textId="77777777" w:rsidR="00601157" w:rsidRPr="00185A3A" w:rsidRDefault="00601157" w:rsidP="00601157">
      <w:pPr>
        <w:numPr>
          <w:ilvl w:val="0"/>
          <w:numId w:val="3"/>
        </w:numPr>
        <w:tabs>
          <w:tab w:val="num" w:pos="1560"/>
        </w:tabs>
        <w:spacing w:before="240"/>
        <w:ind w:hanging="644"/>
        <w:rPr>
          <w:szCs w:val="24"/>
        </w:rPr>
      </w:pPr>
      <w:r w:rsidRPr="00185A3A">
        <w:rPr>
          <w:szCs w:val="24"/>
        </w:rPr>
        <w:t>Bonusberettiget areal for en parsell/delparsell beregnes slik:</w:t>
      </w:r>
      <w:r w:rsidRPr="00185A3A">
        <w:rPr>
          <w:szCs w:val="24"/>
        </w:rPr>
        <w:br/>
      </w:r>
      <w:r w:rsidRPr="00185A3A">
        <w:rPr>
          <w:szCs w:val="24"/>
        </w:rPr>
        <w:br/>
      </w:r>
      <w:r w:rsidRPr="00185A3A">
        <w:rPr>
          <w:szCs w:val="24"/>
        </w:rPr>
        <w:tab/>
      </w:r>
      <w:r w:rsidRPr="00185A3A">
        <w:rPr>
          <w:b/>
          <w:szCs w:val="24"/>
        </w:rPr>
        <w:t>BA = TA – ( RA</w:t>
      </w:r>
      <w:r w:rsidRPr="00185A3A">
        <w:rPr>
          <w:b/>
          <w:szCs w:val="24"/>
          <w:vertAlign w:val="subscript"/>
        </w:rPr>
        <w:t>1</w:t>
      </w:r>
      <w:r w:rsidRPr="00185A3A">
        <w:rPr>
          <w:b/>
          <w:sz w:val="32"/>
          <w:szCs w:val="32"/>
          <w:vertAlign w:val="superscript"/>
        </w:rPr>
        <w:t>2</w:t>
      </w:r>
      <w:r w:rsidRPr="00185A3A">
        <w:rPr>
          <w:b/>
          <w:szCs w:val="24"/>
        </w:rPr>
        <w:t xml:space="preserve"> + RA</w:t>
      </w:r>
      <w:r w:rsidRPr="00185A3A">
        <w:rPr>
          <w:b/>
          <w:szCs w:val="24"/>
          <w:vertAlign w:val="subscript"/>
        </w:rPr>
        <w:t>2</w:t>
      </w:r>
      <w:r w:rsidRPr="00185A3A">
        <w:rPr>
          <w:b/>
          <w:sz w:val="32"/>
          <w:szCs w:val="32"/>
          <w:vertAlign w:val="superscript"/>
        </w:rPr>
        <w:t>2</w:t>
      </w:r>
      <w:r w:rsidRPr="00185A3A">
        <w:rPr>
          <w:b/>
          <w:szCs w:val="24"/>
        </w:rPr>
        <w:t>+</w:t>
      </w:r>
      <w:proofErr w:type="gramStart"/>
      <w:r w:rsidRPr="00185A3A">
        <w:rPr>
          <w:b/>
          <w:szCs w:val="24"/>
        </w:rPr>
        <w:t xml:space="preserve"> ….</w:t>
      </w:r>
      <w:proofErr w:type="gramEnd"/>
      <w:r w:rsidRPr="00185A3A">
        <w:rPr>
          <w:b/>
          <w:szCs w:val="24"/>
        </w:rPr>
        <w:t>. + RA</w:t>
      </w:r>
      <w:r w:rsidRPr="00185A3A">
        <w:rPr>
          <w:b/>
          <w:szCs w:val="24"/>
          <w:vertAlign w:val="subscript"/>
        </w:rPr>
        <w:t>n</w:t>
      </w:r>
      <w:r w:rsidRPr="00185A3A">
        <w:rPr>
          <w:b/>
          <w:sz w:val="32"/>
          <w:szCs w:val="32"/>
          <w:vertAlign w:val="superscript"/>
        </w:rPr>
        <w:t>2</w:t>
      </w:r>
      <w:r w:rsidRPr="00185A3A">
        <w:rPr>
          <w:b/>
          <w:szCs w:val="24"/>
        </w:rPr>
        <w:t xml:space="preserve"> )</w:t>
      </w:r>
      <w:r w:rsidRPr="00185A3A">
        <w:rPr>
          <w:b/>
          <w:szCs w:val="24"/>
        </w:rPr>
        <w:br/>
      </w:r>
      <w:r w:rsidRPr="00185A3A">
        <w:rPr>
          <w:b/>
          <w:szCs w:val="24"/>
        </w:rPr>
        <w:br/>
      </w:r>
      <w:r w:rsidRPr="00185A3A">
        <w:rPr>
          <w:szCs w:val="24"/>
        </w:rPr>
        <w:t>BA er bonusberettiget areal for aktuell parsell/delparsell</w:t>
      </w:r>
      <w:r w:rsidRPr="00185A3A">
        <w:rPr>
          <w:szCs w:val="24"/>
        </w:rPr>
        <w:br/>
        <w:t>TA er totalareal for aktuell parsell/delparsell</w:t>
      </w:r>
      <w:r w:rsidRPr="00185A3A">
        <w:rPr>
          <w:szCs w:val="24"/>
        </w:rPr>
        <w:br/>
        <w:t>RA</w:t>
      </w:r>
      <w:r w:rsidRPr="00185A3A">
        <w:rPr>
          <w:szCs w:val="24"/>
          <w:vertAlign w:val="subscript"/>
        </w:rPr>
        <w:t xml:space="preserve">1 , </w:t>
      </w:r>
      <w:r w:rsidRPr="00185A3A">
        <w:rPr>
          <w:szCs w:val="24"/>
        </w:rPr>
        <w:t>RA</w:t>
      </w:r>
      <w:proofErr w:type="gramStart"/>
      <w:r w:rsidRPr="00185A3A">
        <w:rPr>
          <w:szCs w:val="24"/>
          <w:vertAlign w:val="subscript"/>
        </w:rPr>
        <w:t>2</w:t>
      </w:r>
      <w:r w:rsidRPr="00185A3A">
        <w:rPr>
          <w:szCs w:val="24"/>
        </w:rPr>
        <w:t>….</w:t>
      </w:r>
      <w:proofErr w:type="gramEnd"/>
      <w:r w:rsidRPr="00185A3A">
        <w:rPr>
          <w:szCs w:val="24"/>
        </w:rPr>
        <w:t>.</w:t>
      </w:r>
      <w:proofErr w:type="spellStart"/>
      <w:r w:rsidRPr="00185A3A">
        <w:rPr>
          <w:szCs w:val="24"/>
        </w:rPr>
        <w:t>RA</w:t>
      </w:r>
      <w:r w:rsidRPr="00185A3A">
        <w:rPr>
          <w:szCs w:val="24"/>
          <w:vertAlign w:val="subscript"/>
        </w:rPr>
        <w:t>n</w:t>
      </w:r>
      <w:proofErr w:type="spellEnd"/>
      <w:r w:rsidRPr="00185A3A">
        <w:rPr>
          <w:szCs w:val="24"/>
        </w:rPr>
        <w:t xml:space="preserve">  er de separat målte risikoarealene &gt; 10 m</w:t>
      </w:r>
      <w:r w:rsidRPr="00185A3A">
        <w:rPr>
          <w:szCs w:val="24"/>
          <w:vertAlign w:val="superscript"/>
        </w:rPr>
        <w:t>2</w:t>
      </w:r>
      <w:r w:rsidRPr="00185A3A">
        <w:rPr>
          <w:szCs w:val="24"/>
          <w:vertAlign w:val="superscript"/>
        </w:rPr>
        <w:br/>
      </w:r>
      <w:r w:rsidRPr="00185A3A">
        <w:rPr>
          <w:szCs w:val="24"/>
        </w:rPr>
        <w:t xml:space="preserve">(eksempel: bredde=3,5 m, </w:t>
      </w:r>
      <w:proofErr w:type="spellStart"/>
      <w:r w:rsidRPr="00185A3A">
        <w:rPr>
          <w:szCs w:val="24"/>
        </w:rPr>
        <w:t>parsellengde</w:t>
      </w:r>
      <w:proofErr w:type="spellEnd"/>
      <w:r w:rsidRPr="00185A3A">
        <w:rPr>
          <w:szCs w:val="24"/>
        </w:rPr>
        <w:t>=1200 m, RA</w:t>
      </w:r>
      <w:r w:rsidRPr="00185A3A">
        <w:rPr>
          <w:szCs w:val="24"/>
          <w:vertAlign w:val="subscript"/>
        </w:rPr>
        <w:t>1</w:t>
      </w:r>
      <w:r w:rsidRPr="00185A3A">
        <w:rPr>
          <w:szCs w:val="24"/>
        </w:rPr>
        <w:t xml:space="preserve"> = 11 m</w:t>
      </w:r>
      <w:r w:rsidRPr="00185A3A">
        <w:rPr>
          <w:szCs w:val="24"/>
          <w:vertAlign w:val="superscript"/>
        </w:rPr>
        <w:t>2</w:t>
      </w:r>
      <w:r w:rsidRPr="00185A3A">
        <w:rPr>
          <w:szCs w:val="24"/>
        </w:rPr>
        <w:t>, RA</w:t>
      </w:r>
      <w:r w:rsidRPr="00185A3A">
        <w:rPr>
          <w:szCs w:val="24"/>
          <w:vertAlign w:val="subscript"/>
        </w:rPr>
        <w:t>2</w:t>
      </w:r>
      <w:r w:rsidRPr="00185A3A">
        <w:rPr>
          <w:szCs w:val="24"/>
        </w:rPr>
        <w:t xml:space="preserve"> = 17 m</w:t>
      </w:r>
      <w:r w:rsidRPr="00185A3A">
        <w:rPr>
          <w:szCs w:val="24"/>
          <w:vertAlign w:val="superscript"/>
        </w:rPr>
        <w:t>2</w:t>
      </w:r>
      <w:r w:rsidRPr="00185A3A">
        <w:rPr>
          <w:szCs w:val="24"/>
        </w:rPr>
        <w:t xml:space="preserve">, </w:t>
      </w:r>
      <w:r w:rsidRPr="00185A3A">
        <w:rPr>
          <w:szCs w:val="24"/>
        </w:rPr>
        <w:br/>
        <w:t>RA</w:t>
      </w:r>
      <w:r w:rsidRPr="00185A3A">
        <w:rPr>
          <w:szCs w:val="24"/>
          <w:vertAlign w:val="subscript"/>
        </w:rPr>
        <w:t>3</w:t>
      </w:r>
      <w:r w:rsidRPr="00185A3A">
        <w:rPr>
          <w:szCs w:val="24"/>
        </w:rPr>
        <w:t xml:space="preserve"> = 23 m</w:t>
      </w:r>
      <w:r w:rsidRPr="00185A3A">
        <w:rPr>
          <w:szCs w:val="24"/>
          <w:vertAlign w:val="superscript"/>
        </w:rPr>
        <w:t>2</w:t>
      </w:r>
      <w:r>
        <w:rPr>
          <w:szCs w:val="24"/>
          <w:vertAlign w:val="superscript"/>
        </w:rPr>
        <w:br/>
      </w:r>
      <w:r>
        <w:rPr>
          <w:szCs w:val="24"/>
        </w:rPr>
        <w:br/>
      </w:r>
      <w:r w:rsidRPr="00185A3A">
        <w:rPr>
          <w:szCs w:val="24"/>
        </w:rPr>
        <w:tab/>
        <w:t xml:space="preserve"> BA = 3,5*1200 – (11*11 + 17*17 +23*23) = 4.200 – 939 = 3.261 m</w:t>
      </w:r>
      <w:r w:rsidRPr="00185A3A">
        <w:rPr>
          <w:szCs w:val="24"/>
          <w:vertAlign w:val="superscript"/>
        </w:rPr>
        <w:t>2</w:t>
      </w:r>
      <w:r w:rsidRPr="00185A3A">
        <w:rPr>
          <w:szCs w:val="24"/>
        </w:rPr>
        <w:t xml:space="preserve"> ) </w:t>
      </w:r>
    </w:p>
    <w:p w14:paraId="4D72BCA2" w14:textId="77777777" w:rsidR="00601157" w:rsidRPr="00C221FF" w:rsidRDefault="00601157" w:rsidP="00601157">
      <w:pPr>
        <w:tabs>
          <w:tab w:val="num" w:pos="851"/>
          <w:tab w:val="left" w:pos="1560"/>
        </w:tabs>
        <w:ind w:left="709" w:hanging="644"/>
        <w:rPr>
          <w:szCs w:val="24"/>
        </w:rPr>
      </w:pPr>
    </w:p>
    <w:p w14:paraId="45BB7BAD" w14:textId="77777777" w:rsidR="00601157" w:rsidRPr="00185A3A" w:rsidRDefault="00601157" w:rsidP="00601157">
      <w:pPr>
        <w:numPr>
          <w:ilvl w:val="0"/>
          <w:numId w:val="3"/>
        </w:numPr>
        <w:tabs>
          <w:tab w:val="num" w:pos="851"/>
          <w:tab w:val="left" w:pos="1560"/>
        </w:tabs>
        <w:ind w:hanging="644"/>
        <w:rPr>
          <w:szCs w:val="24"/>
        </w:rPr>
      </w:pPr>
      <w:r w:rsidRPr="00C221FF">
        <w:rPr>
          <w:szCs w:val="24"/>
        </w:rPr>
        <w:t xml:space="preserve">Bonus på en delstrekning (produksjonen på et skift) bortfaller dersom det på samme delstrekning er kvalitetsavvik som gir trekk etter kontraktens ordinære </w:t>
      </w:r>
      <w:proofErr w:type="spellStart"/>
      <w:r w:rsidRPr="00C221FF">
        <w:rPr>
          <w:szCs w:val="24"/>
        </w:rPr>
        <w:t>trekkregler</w:t>
      </w:r>
      <w:proofErr w:type="spellEnd"/>
      <w:r w:rsidRPr="00C221FF">
        <w:rPr>
          <w:szCs w:val="24"/>
        </w:rPr>
        <w:t>.</w:t>
      </w:r>
      <w:r>
        <w:rPr>
          <w:szCs w:val="24"/>
        </w:rPr>
        <w:t xml:space="preserve"> </w:t>
      </w:r>
      <w:r>
        <w:rPr>
          <w:szCs w:val="24"/>
        </w:rPr>
        <w:br/>
      </w:r>
    </w:p>
    <w:p w14:paraId="44847A1C" w14:textId="77777777" w:rsidR="00601157" w:rsidRDefault="00601157" w:rsidP="00601157">
      <w:pPr>
        <w:numPr>
          <w:ilvl w:val="0"/>
          <w:numId w:val="3"/>
        </w:numPr>
        <w:tabs>
          <w:tab w:val="left" w:pos="1560"/>
        </w:tabs>
        <w:ind w:hanging="644"/>
        <w:rPr>
          <w:szCs w:val="24"/>
        </w:rPr>
      </w:pPr>
      <w:r>
        <w:rPr>
          <w:szCs w:val="24"/>
        </w:rPr>
        <w:t xml:space="preserve">Bonus forutsettes utbetalt etter at de nødvendige målinger og etterfølgende behandling av måledata er foretatt, senest sammen med </w:t>
      </w:r>
      <w:proofErr w:type="spellStart"/>
      <w:r>
        <w:rPr>
          <w:szCs w:val="24"/>
        </w:rPr>
        <w:t>kontraktsoppgjør</w:t>
      </w:r>
      <w:proofErr w:type="spellEnd"/>
      <w:r>
        <w:rPr>
          <w:szCs w:val="24"/>
        </w:rPr>
        <w:t>.</w:t>
      </w:r>
    </w:p>
    <w:p w14:paraId="294D4AFB" w14:textId="77777777" w:rsidR="00601157" w:rsidRDefault="00601157" w:rsidP="00601157">
      <w:pPr>
        <w:rPr>
          <w:szCs w:val="24"/>
        </w:rPr>
      </w:pPr>
    </w:p>
    <w:p w14:paraId="15424B9D" w14:textId="77777777" w:rsidR="00601157" w:rsidRDefault="00601157" w:rsidP="00601157">
      <w:pPr>
        <w:rPr>
          <w:szCs w:val="24"/>
        </w:rPr>
      </w:pPr>
      <w:r>
        <w:rPr>
          <w:szCs w:val="24"/>
        </w:rPr>
        <w:t>Bonus/trekkprofilen (sammenhengene mellom bonus/trekk-verdi i kr/m</w:t>
      </w:r>
      <w:r w:rsidRPr="009645B2">
        <w:rPr>
          <w:szCs w:val="24"/>
          <w:vertAlign w:val="superscript"/>
        </w:rPr>
        <w:t>2</w:t>
      </w:r>
      <w:r>
        <w:rPr>
          <w:szCs w:val="24"/>
        </w:rPr>
        <w:t xml:space="preserve"> og risikoandelene) er vist i etterfølgende figur:</w:t>
      </w:r>
    </w:p>
    <w:p w14:paraId="2B5B8401" w14:textId="77777777" w:rsidR="00601157" w:rsidRDefault="00601157" w:rsidP="00601157">
      <w:pPr>
        <w:rPr>
          <w:szCs w:val="24"/>
        </w:rPr>
      </w:pPr>
    </w:p>
    <w:p w14:paraId="70E3D627" w14:textId="77777777" w:rsidR="00601157" w:rsidRDefault="00601157" w:rsidP="00601157">
      <w:pPr>
        <w:rPr>
          <w:szCs w:val="24"/>
        </w:rPr>
      </w:pPr>
    </w:p>
    <w:p w14:paraId="6F9B946B" w14:textId="77777777" w:rsidR="00601157" w:rsidRPr="00F475F3" w:rsidRDefault="00601157" w:rsidP="00601157">
      <w:r>
        <w:rPr>
          <w:noProof/>
          <w:lang w:eastAsia="nb-NO"/>
        </w:rPr>
        <w:drawing>
          <wp:inline distT="0" distB="0" distL="0" distR="0" wp14:anchorId="0BCC9F5D" wp14:editId="440A7CAA">
            <wp:extent cx="4634230" cy="431419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230" cy="4314190"/>
                    </a:xfrm>
                    <a:prstGeom prst="rect">
                      <a:avLst/>
                    </a:prstGeom>
                    <a:noFill/>
                  </pic:spPr>
                </pic:pic>
              </a:graphicData>
            </a:graphic>
          </wp:inline>
        </w:drawing>
      </w:r>
    </w:p>
    <w:p w14:paraId="3E99CF9F" w14:textId="77777777" w:rsidR="00C8162D" w:rsidRDefault="00C8162D" w:rsidP="00601157">
      <w:pPr>
        <w:rPr>
          <w:szCs w:val="24"/>
        </w:rPr>
      </w:pPr>
    </w:p>
    <w:p w14:paraId="2DBEDF41" w14:textId="77777777" w:rsidR="005A6774" w:rsidRDefault="005A6774">
      <w:pPr>
        <w:spacing w:after="200"/>
        <w:rPr>
          <w:rFonts w:ascii="Arial" w:hAnsi="Arial" w:cs="Arial"/>
          <w:b/>
          <w:sz w:val="32"/>
        </w:rPr>
      </w:pPr>
      <w:r>
        <w:rPr>
          <w:rFonts w:ascii="Arial" w:hAnsi="Arial" w:cs="Arial"/>
          <w:b/>
          <w:sz w:val="32"/>
        </w:rPr>
        <w:br w:type="page"/>
      </w:r>
    </w:p>
    <w:p w14:paraId="0E8787F3" w14:textId="77777777" w:rsidR="005A6774" w:rsidRPr="008E1A6E" w:rsidRDefault="005A6774" w:rsidP="005A6774">
      <w:pPr>
        <w:rPr>
          <w:rFonts w:ascii="Arial" w:hAnsi="Arial" w:cs="Arial"/>
          <w:b/>
          <w:sz w:val="32"/>
        </w:rPr>
      </w:pPr>
      <w:r>
        <w:rPr>
          <w:rFonts w:ascii="Arial" w:hAnsi="Arial" w:cs="Arial"/>
          <w:b/>
          <w:sz w:val="32"/>
        </w:rPr>
        <w:t>Metodebeskrivelse for v</w:t>
      </w:r>
      <w:r w:rsidRPr="008E1A6E">
        <w:rPr>
          <w:rFonts w:ascii="Arial" w:hAnsi="Arial" w:cs="Arial"/>
          <w:b/>
          <w:sz w:val="32"/>
        </w:rPr>
        <w:t xml:space="preserve">armefotografering </w:t>
      </w:r>
      <w:r>
        <w:rPr>
          <w:rFonts w:ascii="Arial" w:hAnsi="Arial" w:cs="Arial"/>
          <w:b/>
          <w:sz w:val="32"/>
        </w:rPr>
        <w:t>(IR-</w:t>
      </w:r>
      <w:proofErr w:type="spellStart"/>
      <w:r>
        <w:rPr>
          <w:rFonts w:ascii="Arial" w:hAnsi="Arial" w:cs="Arial"/>
          <w:b/>
          <w:sz w:val="32"/>
        </w:rPr>
        <w:t>scanning</w:t>
      </w:r>
      <w:proofErr w:type="spellEnd"/>
      <w:r>
        <w:rPr>
          <w:rFonts w:ascii="Arial" w:hAnsi="Arial" w:cs="Arial"/>
          <w:b/>
          <w:sz w:val="32"/>
        </w:rPr>
        <w:t xml:space="preserve">) </w:t>
      </w:r>
      <w:r w:rsidRPr="008E1A6E">
        <w:rPr>
          <w:rFonts w:ascii="Arial" w:hAnsi="Arial" w:cs="Arial"/>
          <w:b/>
          <w:sz w:val="32"/>
        </w:rPr>
        <w:t>av utlagt asfalt</w:t>
      </w:r>
    </w:p>
    <w:p w14:paraId="007725C3" w14:textId="77777777" w:rsidR="005A6774" w:rsidRPr="008E1A6E" w:rsidRDefault="005A6774" w:rsidP="005A6774">
      <w:pPr>
        <w:pStyle w:val="Overskrift1"/>
      </w:pPr>
      <w:r w:rsidRPr="008E1A6E">
        <w:t>1.</w:t>
      </w:r>
      <w:r>
        <w:tab/>
      </w:r>
      <w:r w:rsidRPr="008E1A6E">
        <w:t>Generelt</w:t>
      </w:r>
    </w:p>
    <w:p w14:paraId="75F04AF5" w14:textId="77777777" w:rsidR="005A6774" w:rsidRDefault="005A6774" w:rsidP="005A6774">
      <w:r w:rsidRPr="008E1A6E">
        <w:t>Hensikten med varmemålingene er å registrere temperatur</w:t>
      </w:r>
      <w:r>
        <w:t>variasjoner i dekkeoverflaten</w:t>
      </w:r>
      <w:r w:rsidRPr="008E1A6E">
        <w:t xml:space="preserve"> umiddelbart etter</w:t>
      </w:r>
      <w:r>
        <w:t xml:space="preserve"> </w:t>
      </w:r>
      <w:r w:rsidRPr="008E1A6E">
        <w:t>utlegging.</w:t>
      </w:r>
      <w:r>
        <w:t xml:space="preserve"> </w:t>
      </w:r>
      <w:r w:rsidRPr="008E1A6E">
        <w:t>Varmemålingene skal utføres med infrarødt termografisk måleutstyr.</w:t>
      </w:r>
      <w:r>
        <w:t xml:space="preserve"> </w:t>
      </w:r>
    </w:p>
    <w:p w14:paraId="1E787DC9" w14:textId="77777777" w:rsidR="005A6774" w:rsidRDefault="005A6774" w:rsidP="005A6774"/>
    <w:p w14:paraId="0F7E52E0" w14:textId="77777777" w:rsidR="005A6774" w:rsidRPr="00556887" w:rsidRDefault="005A6774" w:rsidP="005A6774">
      <w:r w:rsidRPr="00556887">
        <w:t xml:space="preserve">Metoden for IR-skanning i dette vedlegget bygger i det alt vesentligst på Trafikverkets </w:t>
      </w:r>
      <w:proofErr w:type="spellStart"/>
      <w:r w:rsidRPr="00556887">
        <w:t>Metodbeskrivning</w:t>
      </w:r>
      <w:proofErr w:type="spellEnd"/>
      <w:r w:rsidRPr="00556887">
        <w:t xml:space="preserve"> VVMB 119 </w:t>
      </w:r>
      <w:proofErr w:type="spellStart"/>
      <w:r w:rsidRPr="00556887">
        <w:t>Metod</w:t>
      </w:r>
      <w:proofErr w:type="spellEnd"/>
      <w:r w:rsidRPr="00556887">
        <w:t xml:space="preserve"> </w:t>
      </w:r>
      <w:proofErr w:type="spellStart"/>
      <w:r w:rsidRPr="00556887">
        <w:t>för</w:t>
      </w:r>
      <w:proofErr w:type="spellEnd"/>
      <w:r w:rsidRPr="00556887">
        <w:t xml:space="preserve"> termografisk </w:t>
      </w:r>
      <w:proofErr w:type="spellStart"/>
      <w:r w:rsidRPr="00556887">
        <w:t>mätning</w:t>
      </w:r>
      <w:proofErr w:type="spellEnd"/>
      <w:r w:rsidRPr="00556887">
        <w:t xml:space="preserve"> (VV </w:t>
      </w:r>
      <w:proofErr w:type="spellStart"/>
      <w:r w:rsidRPr="00556887">
        <w:t>Publ</w:t>
      </w:r>
      <w:proofErr w:type="spellEnd"/>
      <w:r w:rsidRPr="00556887">
        <w:t>. Nr. 2006:114)</w:t>
      </w:r>
      <w:r>
        <w:t>.</w:t>
      </w:r>
    </w:p>
    <w:p w14:paraId="7C3E2075" w14:textId="77777777" w:rsidR="005A6774" w:rsidRPr="008E1A6E" w:rsidRDefault="005A6774" w:rsidP="005A6774"/>
    <w:p w14:paraId="76701479" w14:textId="77777777" w:rsidR="005A6774" w:rsidRDefault="005A6774" w:rsidP="005A6774">
      <w:r w:rsidRPr="003E6007">
        <w:t xml:space="preserve">Vedlegget beskriver måling av asfaltdekkets overflatetemperatur bak asfaltutleggerens </w:t>
      </w:r>
      <w:proofErr w:type="spellStart"/>
      <w:r w:rsidRPr="003E6007">
        <w:t>screed</w:t>
      </w:r>
      <w:proofErr w:type="spellEnd"/>
      <w:r w:rsidRPr="003E6007">
        <w:t xml:space="preserve"> ved termografi. </w:t>
      </w:r>
      <w:r>
        <w:t xml:space="preserve">Med termografi får man et kvantifiserbart uttrykk for asfaltdekkets </w:t>
      </w:r>
      <w:r w:rsidRPr="00CD287E">
        <w:t>infrarøde</w:t>
      </w:r>
      <w:r>
        <w:t xml:space="preserve"> stråling i det elektromagnetiske spektret med </w:t>
      </w:r>
      <w:r w:rsidRPr="00CD287E">
        <w:t xml:space="preserve">bølgelengde 2-15 </w:t>
      </w:r>
      <w:proofErr w:type="spellStart"/>
      <w:r w:rsidRPr="00CD287E">
        <w:t>μm</w:t>
      </w:r>
      <w:proofErr w:type="spellEnd"/>
      <w:r w:rsidRPr="00CD287E">
        <w:t>.</w:t>
      </w:r>
    </w:p>
    <w:p w14:paraId="44CE5C6B" w14:textId="77777777" w:rsidR="005A6774" w:rsidRDefault="005A6774" w:rsidP="005A6774"/>
    <w:p w14:paraId="3BBC5574" w14:textId="77777777" w:rsidR="005A6774" w:rsidRDefault="005A6774" w:rsidP="005A6774">
      <w:r>
        <w:t>Ved en sammenlikning av utstrålt energi per bølgelengde kan dekkets overflatetemperatur beregnes. Metoden kan anvendes for alle varmblandede asfaltmasser.</w:t>
      </w:r>
    </w:p>
    <w:p w14:paraId="43272226" w14:textId="77777777" w:rsidR="005A6774" w:rsidRDefault="005A6774" w:rsidP="005A6774"/>
    <w:p w14:paraId="4F55F1EE" w14:textId="77777777" w:rsidR="005A6774" w:rsidRPr="00FD4E0A" w:rsidRDefault="005A6774" w:rsidP="005A6774">
      <w:pPr>
        <w:pStyle w:val="Overskrift1"/>
      </w:pPr>
      <w:r w:rsidRPr="00FD4E0A">
        <w:t>2</w:t>
      </w:r>
      <w:r w:rsidRPr="00FD4E0A">
        <w:tab/>
        <w:t>Definisjoner og uttrykk.</w:t>
      </w:r>
    </w:p>
    <w:p w14:paraId="2F2F2768" w14:textId="77777777" w:rsidR="005A6774" w:rsidRPr="008E1A6E" w:rsidRDefault="005A6774" w:rsidP="005A6774"/>
    <w:p w14:paraId="3F07827E" w14:textId="77777777" w:rsidR="005A6774" w:rsidRDefault="005A6774" w:rsidP="005A6774">
      <w:pPr>
        <w:rPr>
          <w:b/>
        </w:rPr>
      </w:pPr>
      <w:r>
        <w:rPr>
          <w:b/>
        </w:rPr>
        <w:t>Delparsell</w:t>
      </w:r>
    </w:p>
    <w:p w14:paraId="1E260114" w14:textId="77777777" w:rsidR="005A6774" w:rsidRPr="008E1A6E" w:rsidRDefault="005A6774" w:rsidP="005A6774">
      <w:r w:rsidRPr="008E1A6E">
        <w:t xml:space="preserve">En delparsell er definert som strekningen som legges </w:t>
      </w:r>
      <w:r>
        <w:t xml:space="preserve">i løpet av et </w:t>
      </w:r>
      <w:r w:rsidRPr="008E1A6E">
        <w:t>skift.</w:t>
      </w:r>
    </w:p>
    <w:p w14:paraId="330425EC" w14:textId="77777777" w:rsidR="005A6774" w:rsidRPr="00F277FE" w:rsidRDefault="005A6774" w:rsidP="005A6774"/>
    <w:p w14:paraId="412F976A" w14:textId="77777777" w:rsidR="005A6774" w:rsidRPr="00FD4E0A" w:rsidRDefault="005A6774" w:rsidP="005A6774">
      <w:pPr>
        <w:rPr>
          <w:b/>
        </w:rPr>
      </w:pPr>
      <w:r w:rsidRPr="00FD4E0A">
        <w:rPr>
          <w:b/>
        </w:rPr>
        <w:t>Enkeltverdi temperatur</w:t>
      </w:r>
    </w:p>
    <w:p w14:paraId="59D09EB0" w14:textId="77777777" w:rsidR="005A6774" w:rsidRPr="00F67490" w:rsidRDefault="005A6774" w:rsidP="005A6774">
      <w:r w:rsidRPr="00542936">
        <w:t>Den måleverdi som registreres i løpet av to sekunder. Måleverdien er en middelverdi av temperaturen i flere punktmålinger.</w:t>
      </w:r>
    </w:p>
    <w:p w14:paraId="3364B655" w14:textId="77777777" w:rsidR="005A6774" w:rsidRDefault="005A6774" w:rsidP="005A6774"/>
    <w:p w14:paraId="39B3A00A" w14:textId="77777777" w:rsidR="005A6774" w:rsidRPr="00D17DB3" w:rsidRDefault="005A6774" w:rsidP="005A6774">
      <w:pPr>
        <w:rPr>
          <w:b/>
        </w:rPr>
      </w:pPr>
      <w:r w:rsidRPr="00D17DB3">
        <w:rPr>
          <w:b/>
        </w:rPr>
        <w:t>EUREF 89</w:t>
      </w:r>
      <w:r>
        <w:rPr>
          <w:b/>
        </w:rPr>
        <w:t xml:space="preserve"> UTM</w:t>
      </w:r>
    </w:p>
    <w:p w14:paraId="3B0F6C36" w14:textId="77777777" w:rsidR="005A6774" w:rsidRDefault="005A6774" w:rsidP="005A6774">
      <w:r w:rsidRPr="00D17DB3">
        <w:t xml:space="preserve">EUREF89 UTM (Universal Transversal </w:t>
      </w:r>
      <w:proofErr w:type="spellStart"/>
      <w:r w:rsidRPr="00D17DB3">
        <w:t>Mercator</w:t>
      </w:r>
      <w:proofErr w:type="spellEnd"/>
      <w:r w:rsidRPr="00D17DB3">
        <w:t xml:space="preserve">-projeksjon) er </w:t>
      </w:r>
      <w:r>
        <w:t>et</w:t>
      </w:r>
      <w:r w:rsidRPr="00D17DB3">
        <w:t xml:space="preserve"> offisielt datum og projeksjon i alle landets kommuner. EUREF89 </w:t>
      </w:r>
      <w:r>
        <w:t>gir et</w:t>
      </w:r>
      <w:r w:rsidRPr="00D17DB3">
        <w:t xml:space="preserve"> homogent og nøyaktig geodetisk grunnlag som for de fleste praktiske formål kan ansees som feilfritt.</w:t>
      </w:r>
    </w:p>
    <w:p w14:paraId="59B71F85" w14:textId="77777777" w:rsidR="005A6774" w:rsidRDefault="005A6774" w:rsidP="005A6774"/>
    <w:p w14:paraId="61410B3B" w14:textId="77777777" w:rsidR="005A6774" w:rsidRPr="00FB567D" w:rsidRDefault="005A6774" w:rsidP="005A6774">
      <w:pPr>
        <w:rPr>
          <w:b/>
        </w:rPr>
      </w:pPr>
      <w:r w:rsidRPr="00FB567D">
        <w:rPr>
          <w:b/>
        </w:rPr>
        <w:t>Evalueringsområde</w:t>
      </w:r>
    </w:p>
    <w:p w14:paraId="1758AF14" w14:textId="77777777" w:rsidR="005A6774" w:rsidRDefault="005A6774" w:rsidP="005A6774">
      <w:r w:rsidRPr="008E1A6E">
        <w:t xml:space="preserve">Evalueringsområdet begrenses til arealet som ligger mer enn </w:t>
      </w:r>
      <w:r>
        <w:t>1</w:t>
      </w:r>
      <w:r w:rsidRPr="008E1A6E">
        <w:t xml:space="preserve">0 cm fra </w:t>
      </w:r>
      <w:r>
        <w:t>utleggingens</w:t>
      </w:r>
      <w:r w:rsidRPr="008E1A6E">
        <w:t xml:space="preserve"> kanter.</w:t>
      </w:r>
      <w:r>
        <w:t xml:space="preserve"> (K</w:t>
      </w:r>
      <w:r w:rsidRPr="008E1A6E">
        <w:t>jøleeffekter og andre kanteffekter fra kant og midtskjøt fjernes fra måledata)</w:t>
      </w:r>
      <w:r>
        <w:t>.</w:t>
      </w:r>
    </w:p>
    <w:p w14:paraId="4041412C" w14:textId="77777777" w:rsidR="005A6774" w:rsidRDefault="005A6774" w:rsidP="005A6774">
      <w:pPr>
        <w:rPr>
          <w:b/>
        </w:rPr>
      </w:pPr>
    </w:p>
    <w:p w14:paraId="226E0396" w14:textId="77777777" w:rsidR="005A6774" w:rsidRPr="00F67490" w:rsidRDefault="005A6774" w:rsidP="005A6774">
      <w:pPr>
        <w:rPr>
          <w:b/>
        </w:rPr>
      </w:pPr>
      <w:r w:rsidRPr="00F67490">
        <w:rPr>
          <w:b/>
        </w:rPr>
        <w:t>Flytende middelverdi</w:t>
      </w:r>
    </w:p>
    <w:p w14:paraId="718C59B8" w14:textId="77777777" w:rsidR="005A6774" w:rsidRDefault="005A6774" w:rsidP="005A6774">
      <w:r w:rsidRPr="008E1A6E">
        <w:t>Flytende middelverdi er middelverdien av samtlige måleverdier der asfaltutleggeren har vært i</w:t>
      </w:r>
      <w:r>
        <w:t xml:space="preserve"> </w:t>
      </w:r>
      <w:r w:rsidRPr="008E1A6E">
        <w:t xml:space="preserve">bevegelse i tiden </w:t>
      </w:r>
      <w:r>
        <w:t>±</w:t>
      </w:r>
      <w:r w:rsidRPr="008E1A6E">
        <w:t xml:space="preserve"> 30 minutter. (30 min. før og etter </w:t>
      </w:r>
      <w:r w:rsidRPr="00B23B4F">
        <w:t>dekkelegging</w:t>
      </w:r>
      <w:r w:rsidRPr="008E1A6E">
        <w:t xml:space="preserve"> </w:t>
      </w:r>
      <w:r>
        <w:t>i</w:t>
      </w:r>
      <w:r w:rsidRPr="008E1A6E">
        <w:t xml:space="preserve"> et </w:t>
      </w:r>
      <w:r>
        <w:t xml:space="preserve">angitt </w:t>
      </w:r>
      <w:r w:rsidRPr="008E1A6E">
        <w:t>punkt.)</w:t>
      </w:r>
      <w:r>
        <w:t xml:space="preserve"> </w:t>
      </w:r>
    </w:p>
    <w:p w14:paraId="305AEBF2" w14:textId="77777777" w:rsidR="005A6774" w:rsidRDefault="005A6774" w:rsidP="005A6774"/>
    <w:p w14:paraId="2B1A5F62" w14:textId="1F913270" w:rsidR="005A6774" w:rsidRPr="00F00BE5" w:rsidRDefault="005A6774" w:rsidP="005A6774">
      <w:r w:rsidRPr="00F00BE5">
        <w:t xml:space="preserve">Ved start av en målestrekning regnes flytende middel for et målepunkt av måleverdiene fra starttidspunktet og inntil 30 min. i tillegg til måleverdiene for de påfølgende 30 min.  </w:t>
      </w:r>
    </w:p>
    <w:p w14:paraId="2DC9FC7B" w14:textId="77777777" w:rsidR="005A6774" w:rsidRPr="00F00BE5" w:rsidRDefault="005A6774" w:rsidP="005A6774"/>
    <w:p w14:paraId="38E7D845" w14:textId="77777777" w:rsidR="005A6774" w:rsidRDefault="005A6774" w:rsidP="005A6774">
      <w:r w:rsidRPr="00F00BE5">
        <w:t xml:space="preserve">Ved slutt av en målestrekning regnes flytende middel for et målepunkt av måleverdiene for den resterende tid dersom denne er mindre enn 30 min. i tillegg til måleverdiene for de foregående 30 min.  </w:t>
      </w:r>
    </w:p>
    <w:p w14:paraId="3160A3E3" w14:textId="77777777" w:rsidR="005A6774" w:rsidRDefault="005A6774" w:rsidP="005A6774"/>
    <w:p w14:paraId="637C069E" w14:textId="77777777" w:rsidR="005A6774" w:rsidRPr="00F67490" w:rsidRDefault="005A6774" w:rsidP="005A6774"/>
    <w:p w14:paraId="2816BC5C" w14:textId="77777777" w:rsidR="005A6774" w:rsidRPr="00A5141F" w:rsidRDefault="005A6774" w:rsidP="005A6774">
      <w:pPr>
        <w:rPr>
          <w:b/>
        </w:rPr>
      </w:pPr>
      <w:r w:rsidRPr="00A5141F">
        <w:rPr>
          <w:b/>
        </w:rPr>
        <w:t>GNSS</w:t>
      </w:r>
    </w:p>
    <w:p w14:paraId="0B44CA8D" w14:textId="77777777" w:rsidR="005A6774" w:rsidRDefault="005A6774" w:rsidP="005A6774">
      <w:r w:rsidRPr="009E62F0">
        <w:t>GNSS, fellesbetegnelse for satellittbaserte systemer for navigasjon og posisjonering med global dekning. Det finnes i dag t</w:t>
      </w:r>
      <w:r>
        <w:t>re</w:t>
      </w:r>
      <w:r w:rsidRPr="009E62F0">
        <w:t xml:space="preserve"> utbygde systemer - det amerikanske GPS</w:t>
      </w:r>
      <w:r>
        <w:t>,</w:t>
      </w:r>
      <w:r w:rsidRPr="009E62F0">
        <w:t xml:space="preserve"> det russiske GLONASS</w:t>
      </w:r>
      <w:r>
        <w:t xml:space="preserve"> og fra desember 2016 også</w:t>
      </w:r>
      <w:r w:rsidRPr="009E62F0">
        <w:t xml:space="preserve"> det europeiske GALILEO. </w:t>
      </w:r>
    </w:p>
    <w:p w14:paraId="691B2E61" w14:textId="77777777" w:rsidR="005A6774" w:rsidRDefault="005A6774" w:rsidP="005A6774"/>
    <w:p w14:paraId="52CF310E" w14:textId="77777777" w:rsidR="005A6774" w:rsidRPr="00FD4E0A" w:rsidRDefault="005A6774" w:rsidP="005A6774">
      <w:pPr>
        <w:rPr>
          <w:b/>
        </w:rPr>
      </w:pPr>
      <w:r w:rsidRPr="00FD4E0A">
        <w:rPr>
          <w:b/>
        </w:rPr>
        <w:t>In</w:t>
      </w:r>
      <w:r>
        <w:rPr>
          <w:b/>
        </w:rPr>
        <w:t>n</w:t>
      </w:r>
      <w:r w:rsidRPr="00FD4E0A">
        <w:rPr>
          <w:b/>
        </w:rPr>
        <w:t xml:space="preserve">fallsvinkel </w:t>
      </w:r>
    </w:p>
    <w:p w14:paraId="7199BC8D" w14:textId="77777777" w:rsidR="005A6774" w:rsidRDefault="005A6774" w:rsidP="005A6774">
      <w:r w:rsidRPr="00F67490">
        <w:t>Vinkelen mellom normalen på leggearealet og kamera</w:t>
      </w:r>
      <w:r>
        <w:t>ets</w:t>
      </w:r>
      <w:r w:rsidRPr="00F67490">
        <w:t xml:space="preserve"> </w:t>
      </w:r>
      <w:r>
        <w:t>senterlinje ved måling</w:t>
      </w:r>
      <w:r w:rsidRPr="00F67490">
        <w:t>.</w:t>
      </w:r>
    </w:p>
    <w:p w14:paraId="31E35E97" w14:textId="77777777" w:rsidR="005A6774" w:rsidRDefault="005A6774" w:rsidP="005A6774">
      <w:pPr>
        <w:rPr>
          <w:b/>
        </w:rPr>
      </w:pPr>
    </w:p>
    <w:p w14:paraId="7AB099F3" w14:textId="77777777" w:rsidR="005A6774" w:rsidRPr="00EC5D65" w:rsidRDefault="005A6774" w:rsidP="005A6774">
      <w:pPr>
        <w:rPr>
          <w:b/>
        </w:rPr>
      </w:pPr>
      <w:r w:rsidRPr="00EC5D65">
        <w:rPr>
          <w:b/>
        </w:rPr>
        <w:t>Målebredde</w:t>
      </w:r>
    </w:p>
    <w:p w14:paraId="640EE9F9" w14:textId="77777777" w:rsidR="005A6774" w:rsidRPr="00E13E58" w:rsidRDefault="005A6774" w:rsidP="005A6774">
      <w:r w:rsidRPr="00EC5D65">
        <w:t xml:space="preserve">Målebredde er kamerats målebredde og er ikke det samme som utleggingsbredde. Denne vil </w:t>
      </w:r>
      <w:proofErr w:type="spellStart"/>
      <w:r w:rsidRPr="00EC5D65">
        <w:t>varierer</w:t>
      </w:r>
      <w:proofErr w:type="spellEnd"/>
      <w:r w:rsidRPr="00EC5D65">
        <w:t xml:space="preserve"> med avstanden mellom kamera og dekkeoverflate.</w:t>
      </w:r>
    </w:p>
    <w:p w14:paraId="2B32E879" w14:textId="77777777" w:rsidR="005A6774" w:rsidRDefault="005A6774" w:rsidP="005A6774"/>
    <w:p w14:paraId="5B0D3CD4" w14:textId="77777777" w:rsidR="005A6774" w:rsidRPr="00D467C6" w:rsidRDefault="005A6774" w:rsidP="005A6774">
      <w:pPr>
        <w:rPr>
          <w:b/>
        </w:rPr>
      </w:pPr>
      <w:proofErr w:type="spellStart"/>
      <w:r w:rsidRPr="00D467C6">
        <w:rPr>
          <w:b/>
        </w:rPr>
        <w:t>Målepunktsflate</w:t>
      </w:r>
      <w:proofErr w:type="spellEnd"/>
      <w:r w:rsidRPr="00D467C6">
        <w:rPr>
          <w:b/>
        </w:rPr>
        <w:t xml:space="preserve"> </w:t>
      </w:r>
    </w:p>
    <w:p w14:paraId="25E366CF" w14:textId="77777777" w:rsidR="005A6774" w:rsidRPr="00D467C6" w:rsidRDefault="005A6774" w:rsidP="005A6774">
      <w:r w:rsidRPr="00D467C6">
        <w:t>Den dekkeoverflaten som momentant avleses av linjeskanneren o</w:t>
      </w:r>
      <w:r>
        <w:t>g</w:t>
      </w:r>
      <w:r w:rsidRPr="00D467C6">
        <w:t xml:space="preserve"> gir e</w:t>
      </w:r>
      <w:r>
        <w:t>n</w:t>
      </w:r>
      <w:r w:rsidRPr="00D467C6">
        <w:t xml:space="preserve"> </w:t>
      </w:r>
      <w:r>
        <w:t>måleverdi.</w:t>
      </w:r>
    </w:p>
    <w:p w14:paraId="1FEBEC37" w14:textId="77777777" w:rsidR="005A6774" w:rsidRPr="00D467C6" w:rsidRDefault="005A6774" w:rsidP="005A6774"/>
    <w:p w14:paraId="38D1CBBA" w14:textId="77777777" w:rsidR="005A6774" w:rsidRPr="00D467C6" w:rsidRDefault="005A6774" w:rsidP="005A6774">
      <w:pPr>
        <w:rPr>
          <w:b/>
        </w:rPr>
      </w:pPr>
      <w:r w:rsidRPr="00D467C6">
        <w:rPr>
          <w:b/>
        </w:rPr>
        <w:t>Målepunkt</w:t>
      </w:r>
    </w:p>
    <w:p w14:paraId="63817EED" w14:textId="77777777" w:rsidR="005A6774" w:rsidRPr="00D467C6" w:rsidRDefault="005A6774" w:rsidP="005A6774">
      <w:r w:rsidRPr="00D467C6">
        <w:t>Mid</w:t>
      </w:r>
      <w:r>
        <w:t xml:space="preserve">tpunktet til en </w:t>
      </w:r>
      <w:proofErr w:type="spellStart"/>
      <w:r>
        <w:t>målepunktsflate</w:t>
      </w:r>
      <w:proofErr w:type="spellEnd"/>
      <w:r>
        <w:t>.</w:t>
      </w:r>
    </w:p>
    <w:p w14:paraId="79EF3A90" w14:textId="77777777" w:rsidR="005A6774" w:rsidRPr="00D467C6" w:rsidRDefault="005A6774" w:rsidP="005A6774"/>
    <w:p w14:paraId="69A698CD" w14:textId="77777777" w:rsidR="005A6774" w:rsidRPr="00720B93" w:rsidRDefault="005A6774" w:rsidP="005A6774">
      <w:pPr>
        <w:rPr>
          <w:b/>
        </w:rPr>
      </w:pPr>
      <w:r w:rsidRPr="00720B93">
        <w:rPr>
          <w:b/>
        </w:rPr>
        <w:t>Risikoandel.</w:t>
      </w:r>
    </w:p>
    <w:p w14:paraId="3740DF4B" w14:textId="77777777" w:rsidR="005A6774" w:rsidRDefault="005A6774" w:rsidP="005A6774">
      <w:r w:rsidRPr="008E1A6E">
        <w:t>Risikoandel er summen av alle risikoarealer i forhold</w:t>
      </w:r>
      <w:r>
        <w:t xml:space="preserve"> i evalueringsområdet i forhold</w:t>
      </w:r>
      <w:r w:rsidRPr="008E1A6E">
        <w:t xml:space="preserve"> til det totale dekkearealet på den</w:t>
      </w:r>
      <w:r>
        <w:t xml:space="preserve"> </w:t>
      </w:r>
      <w:r w:rsidRPr="008E1A6E">
        <w:t>aktu</w:t>
      </w:r>
      <w:r>
        <w:t>elle delparsellen, uttrykt i %.</w:t>
      </w:r>
    </w:p>
    <w:p w14:paraId="4EC30C86" w14:textId="77777777" w:rsidR="005A6774" w:rsidRPr="00553406" w:rsidRDefault="005A6774" w:rsidP="005A6774"/>
    <w:p w14:paraId="2BC44713" w14:textId="77777777" w:rsidR="005A6774" w:rsidRPr="00AE7FD6" w:rsidRDefault="005A6774" w:rsidP="005A6774">
      <w:pPr>
        <w:rPr>
          <w:b/>
        </w:rPr>
      </w:pPr>
      <w:r w:rsidRPr="00AE7FD6">
        <w:rPr>
          <w:b/>
        </w:rPr>
        <w:t>Risikoareal.</w:t>
      </w:r>
    </w:p>
    <w:p w14:paraId="23E767F0" w14:textId="77777777" w:rsidR="005A6774" w:rsidRDefault="005A6774" w:rsidP="005A6774">
      <w:r w:rsidRPr="008E1A6E">
        <w:t xml:space="preserve">Risikoareal er de deler av </w:t>
      </w:r>
      <w:r>
        <w:t xml:space="preserve">evalueringsområdet </w:t>
      </w:r>
      <w:r w:rsidRPr="008E1A6E">
        <w:t xml:space="preserve">som har temperaturmåleverdier som </w:t>
      </w:r>
      <w:r>
        <w:t xml:space="preserve">er mindre </w:t>
      </w:r>
      <w:r w:rsidRPr="008E1A6E">
        <w:t>enn 90 % av flytende middelverdi for de</w:t>
      </w:r>
      <w:r>
        <w:t>n</w:t>
      </w:r>
      <w:r w:rsidRPr="008E1A6E">
        <w:t xml:space="preserve"> aktuelle </w:t>
      </w:r>
      <w:r>
        <w:t>delparsell</w:t>
      </w:r>
      <w:r w:rsidRPr="008E1A6E">
        <w:t xml:space="preserve">. </w:t>
      </w:r>
    </w:p>
    <w:p w14:paraId="7F8B3953" w14:textId="77777777" w:rsidR="005A6774" w:rsidRPr="00D17DB3" w:rsidRDefault="005A6774" w:rsidP="005A6774"/>
    <w:p w14:paraId="1B232EE0" w14:textId="77777777" w:rsidR="005A6774" w:rsidRPr="003948C1" w:rsidRDefault="005A6774" w:rsidP="005A6774">
      <w:pPr>
        <w:rPr>
          <w:b/>
        </w:rPr>
      </w:pPr>
      <w:r w:rsidRPr="003948C1">
        <w:rPr>
          <w:b/>
        </w:rPr>
        <w:t xml:space="preserve">Strøk </w:t>
      </w:r>
    </w:p>
    <w:p w14:paraId="2FC9F575" w14:textId="77777777" w:rsidR="005A6774" w:rsidRPr="002E55F3" w:rsidRDefault="005A6774" w:rsidP="005A6774">
      <w:r w:rsidRPr="003948C1">
        <w:t>Målebredden deles i minimum 256 målepunkter. Disse punktene</w:t>
      </w:r>
      <w:r w:rsidRPr="00EC5D65">
        <w:t>,</w:t>
      </w:r>
      <w:r w:rsidRPr="003948C1">
        <w:rPr>
          <w:color w:val="EB942D" w:themeColor="accent6" w:themeTint="99"/>
        </w:rPr>
        <w:t xml:space="preserve"> </w:t>
      </w:r>
      <w:r w:rsidRPr="003948C1">
        <w:t>sett langs utleggingen, utgjør 256 langsgående strøk.</w:t>
      </w:r>
      <w:r>
        <w:t xml:space="preserve"> </w:t>
      </w:r>
    </w:p>
    <w:p w14:paraId="71DA582D" w14:textId="77777777" w:rsidR="005A6774" w:rsidRPr="00F277FE" w:rsidRDefault="005A6774" w:rsidP="005A6774"/>
    <w:p w14:paraId="6075ABE9" w14:textId="77777777" w:rsidR="005A6774" w:rsidRPr="009E62F0" w:rsidRDefault="005A6774" w:rsidP="005A6774">
      <w:pPr>
        <w:rPr>
          <w:i/>
        </w:rPr>
      </w:pPr>
      <w:r w:rsidRPr="009E62F0">
        <w:rPr>
          <w:b/>
        </w:rPr>
        <w:t>Termografisk linjeskanner</w:t>
      </w:r>
      <w:r w:rsidRPr="009E62F0">
        <w:rPr>
          <w:i/>
        </w:rPr>
        <w:t xml:space="preserve"> </w:t>
      </w:r>
    </w:p>
    <w:p w14:paraId="1D50E356" w14:textId="77777777" w:rsidR="005A6774" w:rsidRDefault="005A6774" w:rsidP="005A6774">
      <w:r w:rsidRPr="009E62F0">
        <w:t xml:space="preserve">Digitalisert måleutstyr for optisk registrering av overflatetemperatur </w:t>
      </w:r>
      <w:r>
        <w:t>vha. infrarød stråling fra</w:t>
      </w:r>
      <w:r w:rsidRPr="009E62F0">
        <w:t xml:space="preserve"> punkter </w:t>
      </w:r>
      <w:r>
        <w:t>på linjer.</w:t>
      </w:r>
    </w:p>
    <w:p w14:paraId="432E1DFA" w14:textId="77777777" w:rsidR="005A6774" w:rsidRDefault="005A6774" w:rsidP="005A6774"/>
    <w:p w14:paraId="5B40E173" w14:textId="77777777" w:rsidR="005A6774" w:rsidRPr="009E62F0" w:rsidRDefault="005A6774" w:rsidP="005A6774">
      <w:pPr>
        <w:rPr>
          <w:b/>
        </w:rPr>
      </w:pPr>
      <w:r w:rsidRPr="009E62F0">
        <w:rPr>
          <w:b/>
        </w:rPr>
        <w:t xml:space="preserve">Utleggingsbredde </w:t>
      </w:r>
    </w:p>
    <w:p w14:paraId="6315EC9D" w14:textId="77777777" w:rsidR="005A6774" w:rsidRPr="00F277FE" w:rsidRDefault="005A6774" w:rsidP="005A6774">
      <w:r w:rsidRPr="008B6F26">
        <w:t xml:space="preserve">Bredden på det asfaltarealet som legges ut av en asfaltutlegger i en operasjon. </w:t>
      </w:r>
      <w:r w:rsidRPr="00F277FE">
        <w:t xml:space="preserve">I praksis vil dette tilsvare </w:t>
      </w:r>
      <w:proofErr w:type="spellStart"/>
      <w:r w:rsidRPr="00F277FE">
        <w:t>screedens</w:t>
      </w:r>
      <w:proofErr w:type="spellEnd"/>
      <w:r w:rsidRPr="00F277FE">
        <w:t xml:space="preserve"> bredde. </w:t>
      </w:r>
      <w:r>
        <w:t xml:space="preserve">Ved bruk av </w:t>
      </w:r>
      <w:proofErr w:type="spellStart"/>
      <w:r>
        <w:t>screed</w:t>
      </w:r>
      <w:proofErr w:type="spellEnd"/>
      <w:r>
        <w:t xml:space="preserve"> med variabel bredde kan målebredde variere under utleggingen som følge av varierende utleggingsbredde. </w:t>
      </w:r>
    </w:p>
    <w:p w14:paraId="5B233C31" w14:textId="77777777" w:rsidR="005A6774" w:rsidRPr="00581011" w:rsidRDefault="005A6774" w:rsidP="005A6774"/>
    <w:p w14:paraId="71C918FC" w14:textId="77777777" w:rsidR="005A6774" w:rsidRPr="00FD4E0A" w:rsidRDefault="005A6774" w:rsidP="005A6774">
      <w:pPr>
        <w:pStyle w:val="Overskrift1"/>
      </w:pPr>
      <w:r w:rsidRPr="009E62F0">
        <w:t>3</w:t>
      </w:r>
      <w:r w:rsidRPr="009E62F0">
        <w:tab/>
      </w:r>
      <w:r w:rsidRPr="00FD4E0A">
        <w:t>Måleutstyr</w:t>
      </w:r>
    </w:p>
    <w:p w14:paraId="4AD07F0C" w14:textId="77777777" w:rsidR="005A6774" w:rsidRPr="009E62F0" w:rsidRDefault="005A6774" w:rsidP="005A6774">
      <w:r w:rsidRPr="00A5141F">
        <w:t>Te</w:t>
      </w:r>
      <w:r>
        <w:t>m</w:t>
      </w:r>
      <w:r w:rsidRPr="00A5141F">
        <w:t xml:space="preserve">peraturmålingene skal skje med infrarød linjeskanner (varmekamera) som rettes mot det </w:t>
      </w:r>
      <w:r w:rsidRPr="00CF0B8A">
        <w:t xml:space="preserve">utlagte areal 1 – 2 meter bak asfaltutleggerens </w:t>
      </w:r>
      <w:proofErr w:type="spellStart"/>
      <w:r w:rsidRPr="00CF0B8A">
        <w:t>screed</w:t>
      </w:r>
      <w:proofErr w:type="spellEnd"/>
      <w:r w:rsidRPr="00CF0B8A">
        <w:t>. Innfallsvinkelen skal maksimalt være 45</w:t>
      </w:r>
      <w:r w:rsidRPr="00CF0B8A">
        <w:rPr>
          <w:vertAlign w:val="superscript"/>
        </w:rPr>
        <w:t>o</w:t>
      </w:r>
      <w:r w:rsidRPr="00CF0B8A">
        <w:t xml:space="preserve"> når varmekameraet måler midt i </w:t>
      </w:r>
      <w:proofErr w:type="spellStart"/>
      <w:r w:rsidRPr="00CF0B8A">
        <w:t>måleområdet</w:t>
      </w:r>
      <w:proofErr w:type="spellEnd"/>
      <w:r w:rsidRPr="00CF0B8A">
        <w:t>.</w:t>
      </w:r>
    </w:p>
    <w:p w14:paraId="3BA6C0CF" w14:textId="77777777" w:rsidR="005A6774" w:rsidRPr="009E62F0" w:rsidRDefault="005A6774" w:rsidP="005A6774"/>
    <w:p w14:paraId="073F89B0" w14:textId="63BAB01E" w:rsidR="005A6774" w:rsidRDefault="005A6774" w:rsidP="005A6774">
      <w:pPr>
        <w:rPr>
          <w:lang w:val="sv-SE"/>
        </w:rPr>
      </w:pPr>
      <w:r>
        <w:t>Målepunktflatens</w:t>
      </w:r>
      <w:r w:rsidRPr="009E62F0">
        <w:t xml:space="preserve"> diameter skal </w:t>
      </w:r>
      <w:r>
        <w:t xml:space="preserve">maksimalt </w:t>
      </w:r>
      <w:r w:rsidRPr="009E62F0">
        <w:t xml:space="preserve">være </w:t>
      </w:r>
      <w:r>
        <w:t>1</w:t>
      </w:r>
      <w:r w:rsidRPr="009E62F0">
        <w:t xml:space="preserve">0 cm. </w:t>
      </w:r>
      <w:r w:rsidRPr="00E13E58">
        <w:rPr>
          <w:lang w:val="sv-SE"/>
        </w:rPr>
        <w:t>Forstørrelsesgraden skal være minimum 100:1.</w:t>
      </w:r>
      <w:r>
        <w:rPr>
          <w:lang w:val="sv-SE"/>
        </w:rPr>
        <w:t xml:space="preserve"> </w:t>
      </w:r>
    </w:p>
    <w:p w14:paraId="2B91D92A" w14:textId="77777777" w:rsidR="005A6774" w:rsidRPr="00310D3E" w:rsidRDefault="005A6774" w:rsidP="005A6774">
      <w:pPr>
        <w:rPr>
          <w:lang w:val="sv-SE"/>
        </w:rPr>
      </w:pPr>
    </w:p>
    <w:p w14:paraId="1544EAE4" w14:textId="77777777" w:rsidR="005A6774" w:rsidRPr="00310D3E" w:rsidRDefault="005A6774" w:rsidP="005A6774">
      <w:r w:rsidRPr="00310D3E">
        <w:t>Målingens oppløsning skal gi minst 256 måleverdier per linje fordelt over målebredden, målt vinkelrett på utleggingens retning. Den termografiske linjeskanneren monteres på asfaltutleggeren med en avstand mellom kamera og målepunktet på 3 - 4,5 m. Lagring av data skal skje minimum 1 gang per 2 sek og</w:t>
      </w:r>
      <w:r>
        <w:t xml:space="preserve"> skal bestå</w:t>
      </w:r>
      <w:r w:rsidRPr="00310D3E">
        <w:t xml:space="preserve"> av en enkelt måleverdi for hvert av de minimum 256 strøkene. Målingene skal skje kontinuerlig i tråd med asfaltutleggerens framdrift.</w:t>
      </w:r>
    </w:p>
    <w:p w14:paraId="0FF3DD03" w14:textId="77777777" w:rsidR="005A6774" w:rsidRPr="00A64D17" w:rsidRDefault="005A6774" w:rsidP="005A6774"/>
    <w:p w14:paraId="197267B3" w14:textId="77777777" w:rsidR="005A6774" w:rsidRPr="00924C02" w:rsidRDefault="005A6774" w:rsidP="005A6774">
      <w:r>
        <w:t>Lagringsmedium skal</w:t>
      </w:r>
      <w:r w:rsidRPr="00924C02">
        <w:t xml:space="preserve"> finnes enten i den </w:t>
      </w:r>
      <w:r w:rsidRPr="00A64D17">
        <w:t>termografiske linjeskanneren</w:t>
      </w:r>
      <w:r w:rsidRPr="00924C02">
        <w:t xml:space="preserve"> eller </w:t>
      </w:r>
      <w:r>
        <w:t>inngå i</w:t>
      </w:r>
      <w:r w:rsidRPr="00924C02">
        <w:t xml:space="preserve"> </w:t>
      </w:r>
      <w:r w:rsidRPr="00542936">
        <w:t>tilleggsutstyr for overføring til andre lagringsmedia for bearbeiding og analyse. Det skal tas back-up av måledata minimum en gang i døgnet og dataene skal gjøres tilgjengelig for aktuelle brukere.</w:t>
      </w:r>
      <w:r>
        <w:t xml:space="preserve"> </w:t>
      </w:r>
    </w:p>
    <w:p w14:paraId="55010CED" w14:textId="77777777" w:rsidR="005A6774" w:rsidRPr="00924C02" w:rsidRDefault="005A6774" w:rsidP="005A6774"/>
    <w:p w14:paraId="2459C434" w14:textId="77777777" w:rsidR="005A6774" w:rsidRPr="00581011" w:rsidRDefault="005A6774" w:rsidP="005A6774">
      <w:pPr>
        <w:pStyle w:val="Overskrift1"/>
      </w:pPr>
      <w:r w:rsidRPr="00581011">
        <w:t>4</w:t>
      </w:r>
      <w:r w:rsidRPr="00581011">
        <w:tab/>
        <w:t>Kalibrering</w:t>
      </w:r>
      <w:r>
        <w:t xml:space="preserve"> og</w:t>
      </w:r>
      <w:r w:rsidRPr="00581011">
        <w:t xml:space="preserve"> kontroll</w:t>
      </w:r>
    </w:p>
    <w:p w14:paraId="22C8CC25" w14:textId="77777777" w:rsidR="005A6774" w:rsidRDefault="005A6774" w:rsidP="005A6774">
      <w:r w:rsidRPr="00924C02">
        <w:t xml:space="preserve">Kalibreringen besørges normalt av utstyrsleverandøren. </w:t>
      </w:r>
    </w:p>
    <w:p w14:paraId="0C4C6556" w14:textId="77777777" w:rsidR="005A6774" w:rsidRDefault="005A6774" w:rsidP="005A6774"/>
    <w:p w14:paraId="69D84910" w14:textId="0C0364EA" w:rsidR="005A6774" w:rsidRPr="00924C02" w:rsidRDefault="005A6774" w:rsidP="005A6774">
      <w:r w:rsidRPr="00924C02">
        <w:t xml:space="preserve">En grov kontroll </w:t>
      </w:r>
      <w:r>
        <w:t>skal</w:t>
      </w:r>
      <w:r w:rsidRPr="00924C02">
        <w:t xml:space="preserve"> gjøres ved en sammenlikning med måling ved hjelp av et innstik</w:t>
      </w:r>
      <w:r>
        <w:t>k</w:t>
      </w:r>
      <w:r w:rsidRPr="00924C02">
        <w:t>termometer med nøyaktighet ± 1</w:t>
      </w:r>
      <w:r w:rsidRPr="00924C02">
        <w:rPr>
          <w:vertAlign w:val="superscript"/>
        </w:rPr>
        <w:t>o</w:t>
      </w:r>
      <w:r w:rsidRPr="00924C02">
        <w:t>C. Målingens dybde skal være 10-20 mm. Kontrol</w:t>
      </w:r>
      <w:r>
        <w:t>len gjøres umiddelbart etter</w:t>
      </w:r>
      <w:r w:rsidRPr="00924C02">
        <w:t xml:space="preserve"> </w:t>
      </w:r>
      <w:r>
        <w:t>måling med linjeskanneren</w:t>
      </w:r>
      <w:r w:rsidRPr="00924C02">
        <w:t>. Kontrollen er grov siden temperaturen kan synke opp til ca</w:t>
      </w:r>
      <w:r>
        <w:t>.</w:t>
      </w:r>
      <w:r w:rsidRPr="00924C02">
        <w:t xml:space="preserve"> 20</w:t>
      </w:r>
      <w:r w:rsidRPr="00924C02">
        <w:rPr>
          <w:vertAlign w:val="superscript"/>
        </w:rPr>
        <w:t>o</w:t>
      </w:r>
      <w:r w:rsidRPr="00924C02">
        <w:t xml:space="preserve">C per minutt etter at </w:t>
      </w:r>
      <w:proofErr w:type="spellStart"/>
      <w:r w:rsidRPr="00924C02">
        <w:t>screeden</w:t>
      </w:r>
      <w:proofErr w:type="spellEnd"/>
      <w:r w:rsidRPr="00924C02">
        <w:t xml:space="preserve"> har lagt ut </w:t>
      </w:r>
      <w:proofErr w:type="spellStart"/>
      <w:r w:rsidRPr="00924C02">
        <w:t>massen</w:t>
      </w:r>
      <w:proofErr w:type="spellEnd"/>
      <w:r w:rsidRPr="00924C02">
        <w:t>.</w:t>
      </w:r>
    </w:p>
    <w:p w14:paraId="2977ED30" w14:textId="77777777" w:rsidR="005A6774" w:rsidRPr="00924C02" w:rsidRDefault="005A6774" w:rsidP="005A6774"/>
    <w:p w14:paraId="78D3265F" w14:textId="77777777" w:rsidR="005A6774" w:rsidRDefault="005A6774" w:rsidP="005A6774">
      <w:r w:rsidRPr="008535A3">
        <w:t xml:space="preserve">Kontrollmålinger skal utføres ved oppstart av et prosjekt og skal omfatte minst 3 målinger. Kontrollen skal foretas midt i et utleggerlass for </w:t>
      </w:r>
      <w:proofErr w:type="gramStart"/>
      <w:r w:rsidRPr="008535A3">
        <w:t>dermed</w:t>
      </w:r>
      <w:proofErr w:type="gramEnd"/>
      <w:r w:rsidRPr="008535A3">
        <w:t xml:space="preserve"> å få jevnest mulig temperatur i utleggerbredden.</w:t>
      </w:r>
    </w:p>
    <w:p w14:paraId="577405D8" w14:textId="77777777" w:rsidR="005A6774" w:rsidRPr="00335189" w:rsidRDefault="005A6774" w:rsidP="005A6774"/>
    <w:p w14:paraId="191108B6" w14:textId="77777777" w:rsidR="005A6774" w:rsidRPr="00335189" w:rsidRDefault="005A6774" w:rsidP="005A6774">
      <w:pPr>
        <w:pStyle w:val="Overskrift1"/>
      </w:pPr>
      <w:r w:rsidRPr="00335189">
        <w:t>5</w:t>
      </w:r>
      <w:r w:rsidRPr="00335189">
        <w:tab/>
        <w:t>Måling</w:t>
      </w:r>
    </w:p>
    <w:p w14:paraId="3D87EE68" w14:textId="77777777" w:rsidR="005A6774" w:rsidRDefault="005A6774" w:rsidP="005A6774">
      <w:r w:rsidRPr="00B42303">
        <w:t xml:space="preserve">Linjeskanneren skal være fast montert på asfaltutleggeren. Den skal registrere og lagre dekketemperaturen suksessivt under utleggerens fremdrift. Måledata skal registreres sammen med registrering av sted </w:t>
      </w:r>
      <w:r>
        <w:t>s</w:t>
      </w:r>
      <w:r w:rsidRPr="00B42303">
        <w:t xml:space="preserve">lik at en grafisk fremstilling av resultatene kan utarbeides. Registrering av sted kan gjøres ved posisjonsbestemmelse ved GNSS og/eller ved bruk av </w:t>
      </w:r>
      <w:proofErr w:type="spellStart"/>
      <w:r w:rsidRPr="00B42303">
        <w:t>målehjul</w:t>
      </w:r>
      <w:proofErr w:type="spellEnd"/>
      <w:r w:rsidRPr="00B42303">
        <w:t xml:space="preserve"> montert på utleggeren.</w:t>
      </w:r>
      <w:r>
        <w:t xml:space="preserve"> </w:t>
      </w:r>
      <w:r w:rsidRPr="009C4275">
        <w:t xml:space="preserve">Posisjonene skal angis både som kartkoordinater basert på EUREF 89 </w:t>
      </w:r>
      <w:r>
        <w:t xml:space="preserve">UTM </w:t>
      </w:r>
      <w:r w:rsidRPr="009C4275">
        <w:t>og Statens vegvesens</w:t>
      </w:r>
      <w:r>
        <w:t xml:space="preserve"> vegreferansesystem for NVDB hvor dette er tilgjengelig. (Kartkoordinater forlanges kun der det er dekning for GPS</w:t>
      </w:r>
      <w:r w:rsidRPr="008535A3">
        <w:t xml:space="preserve">.) </w:t>
      </w:r>
    </w:p>
    <w:p w14:paraId="22D1DFC7" w14:textId="77777777" w:rsidR="005A6774" w:rsidRDefault="005A6774" w:rsidP="005A6774"/>
    <w:p w14:paraId="6882A085" w14:textId="77777777" w:rsidR="005A6774" w:rsidRPr="009C4275" w:rsidRDefault="005A6774" w:rsidP="005A6774">
      <w:r>
        <w:t xml:space="preserve">Der kun </w:t>
      </w:r>
      <w:r w:rsidRPr="008535A3">
        <w:t>GPS</w:t>
      </w:r>
      <w:r>
        <w:t xml:space="preserve"> benyttes for posisjonsbestemmelse skal utstyret ha en nøyaktighet tilsvarende Kartverkets D-POS. </w:t>
      </w:r>
    </w:p>
    <w:p w14:paraId="7654F63D" w14:textId="77777777" w:rsidR="005A6774" w:rsidRPr="00581011" w:rsidRDefault="005A6774" w:rsidP="005A6774">
      <w:pPr>
        <w:pStyle w:val="Overskrift1"/>
      </w:pPr>
      <w:r w:rsidRPr="00581011">
        <w:t>6</w:t>
      </w:r>
      <w:r w:rsidRPr="00581011">
        <w:tab/>
        <w:t>Begrensninger</w:t>
      </w:r>
    </w:p>
    <w:p w14:paraId="34777FE4" w14:textId="77777777" w:rsidR="005A6774" w:rsidRPr="00924221" w:rsidRDefault="005A6774" w:rsidP="005A6774">
      <w:r w:rsidRPr="00310D3E">
        <w:t xml:space="preserve">Ved vurdering av måledata skal datagrunnlaget justeres for feilkilder. Vanlige feilkilder er personer og maskiner som kommer inn i </w:t>
      </w:r>
      <w:proofErr w:type="spellStart"/>
      <w:r w:rsidRPr="00310D3E">
        <w:t>måleområdet</w:t>
      </w:r>
      <w:proofErr w:type="spellEnd"/>
      <w:r w:rsidRPr="00310D3E">
        <w:t xml:space="preserve">. Data som skyldes slike </w:t>
      </w:r>
      <w:proofErr w:type="gramStart"/>
      <w:r w:rsidRPr="00310D3E">
        <w:t>feilkilder</w:t>
      </w:r>
      <w:proofErr w:type="gramEnd"/>
      <w:r w:rsidRPr="00310D3E">
        <w:t xml:space="preserve"> skal tas bort fra datagrunnlaget manuelt eller automatisk før videre bearbeiding. Bare data fra åpenbare feilkilder skal fjernes.</w:t>
      </w:r>
    </w:p>
    <w:p w14:paraId="67721FDF" w14:textId="77777777" w:rsidR="005A6774" w:rsidRPr="00EC5738" w:rsidRDefault="005A6774" w:rsidP="005A6774">
      <w:pPr>
        <w:pStyle w:val="Overskrift1"/>
      </w:pPr>
      <w:r w:rsidRPr="00EC5738">
        <w:t>7</w:t>
      </w:r>
      <w:r w:rsidRPr="00EC5738">
        <w:tab/>
        <w:t>Rapportering</w:t>
      </w:r>
    </w:p>
    <w:p w14:paraId="203DAA3F" w14:textId="77777777" w:rsidR="005A6774" w:rsidRPr="000C68E7" w:rsidRDefault="005A6774" w:rsidP="005A6774">
      <w:r w:rsidRPr="000C68E7">
        <w:t>Rapportering skjer for hele dekkebredden, men vurderingsområdet begrenses til 10 cm fra utleggingens kanter. Resultatet av målingene skal presenteres i form av et profil med enkeltverdier der x-aksen viser aktuell lengdemåling/meterangivelse. Y-aksen skal p</w:t>
      </w:r>
      <w:r>
        <w:t>resentere</w:t>
      </w:r>
      <w:r w:rsidRPr="000C68E7">
        <w:t xml:space="preserve"> maksimum</w:t>
      </w:r>
      <w:r>
        <w:t>s-</w:t>
      </w:r>
      <w:r w:rsidRPr="000C68E7">
        <w:t xml:space="preserve"> og minimumsverdier for målt temperatur i tverrsnittet i tillegg til 90 % av flytende middelverdi.</w:t>
      </w:r>
    </w:p>
    <w:p w14:paraId="78B8EC81" w14:textId="77777777" w:rsidR="005A6774" w:rsidRPr="000C68E7" w:rsidRDefault="005A6774" w:rsidP="005A6774"/>
    <w:p w14:paraId="695604DA" w14:textId="77777777" w:rsidR="005A6774" w:rsidRPr="000C68E7" w:rsidRDefault="005A6774" w:rsidP="005A6774">
      <w:r w:rsidRPr="000C68E7">
        <w:t>Dessuten skal temperaturkart presenteres over målingene i to dimensjoner der ulike farger representerer ulike temperaturintervall.</w:t>
      </w:r>
    </w:p>
    <w:p w14:paraId="2404FFEE" w14:textId="77777777" w:rsidR="005A6774" w:rsidRPr="000C68E7" w:rsidRDefault="005A6774" w:rsidP="005A6774"/>
    <w:p w14:paraId="6EDB140A" w14:textId="79431BB4" w:rsidR="005A6774" w:rsidRPr="00EC5738" w:rsidRDefault="005A6774" w:rsidP="005A6774">
      <w:r w:rsidRPr="000C68E7">
        <w:t>Rapporten skal også inneholde opplysninger om posisjon og resultat fra kalibreringsmålingene med innstikk</w:t>
      </w:r>
      <w:r w:rsidRPr="000C68E7">
        <w:softHyphen/>
        <w:t>termometer. Rapporten skal dessuten inneholde størrelse og plassering av hvert enkelt risikoareal og samlet risikoandel.</w:t>
      </w:r>
      <w:r w:rsidRPr="00EC5738">
        <w:t xml:space="preserve"> </w:t>
      </w:r>
    </w:p>
    <w:p w14:paraId="659CC7E1" w14:textId="77777777" w:rsidR="005A6774" w:rsidRDefault="005A6774" w:rsidP="005A6774">
      <w:pPr>
        <w:rPr>
          <w:lang w:val="sv-SE"/>
        </w:rPr>
      </w:pPr>
    </w:p>
    <w:p w14:paraId="4AACF381" w14:textId="77777777" w:rsidR="005A6774" w:rsidRPr="00581011" w:rsidRDefault="005A6774" w:rsidP="005A6774">
      <w:pPr>
        <w:rPr>
          <w:lang w:val="sv-SE"/>
        </w:rPr>
      </w:pPr>
      <w:r>
        <w:rPr>
          <w:lang w:val="sv-SE"/>
        </w:rPr>
        <w:t>Rapporten</w:t>
      </w:r>
      <w:r w:rsidRPr="00581011">
        <w:rPr>
          <w:lang w:val="sv-SE"/>
        </w:rPr>
        <w:t xml:space="preserve"> skal omfatte følgende opplysninger:</w:t>
      </w:r>
    </w:p>
    <w:p w14:paraId="680683DD" w14:textId="77777777" w:rsidR="005A6774" w:rsidRDefault="005A6774" w:rsidP="005A6774">
      <w:pPr>
        <w:rPr>
          <w:lang w:val="sv-SE"/>
        </w:rPr>
      </w:pPr>
      <w:r w:rsidRPr="00365932">
        <w:rPr>
          <w:lang w:val="sv-SE"/>
        </w:rPr>
        <w:t xml:space="preserve">• </w:t>
      </w:r>
      <w:r>
        <w:rPr>
          <w:lang w:val="sv-SE"/>
        </w:rPr>
        <w:t>Ansvarlig k</w:t>
      </w:r>
      <w:r w:rsidRPr="00365932">
        <w:rPr>
          <w:lang w:val="sv-SE"/>
        </w:rPr>
        <w:t>ontakt</w:t>
      </w:r>
      <w:r>
        <w:rPr>
          <w:lang w:val="sv-SE"/>
        </w:rPr>
        <w:t>person</w:t>
      </w:r>
      <w:r w:rsidRPr="00365932">
        <w:rPr>
          <w:lang w:val="sv-SE"/>
        </w:rPr>
        <w:t xml:space="preserve"> </w:t>
      </w:r>
      <w:r>
        <w:rPr>
          <w:lang w:val="sv-SE"/>
        </w:rPr>
        <w:t>for varmefotograferingen</w:t>
      </w:r>
    </w:p>
    <w:p w14:paraId="5CFD939E" w14:textId="77777777" w:rsidR="005A6774" w:rsidRPr="00365932" w:rsidRDefault="005A6774" w:rsidP="005A6774">
      <w:pPr>
        <w:rPr>
          <w:lang w:val="sv-SE"/>
        </w:rPr>
      </w:pPr>
      <w:r w:rsidRPr="00365932">
        <w:rPr>
          <w:lang w:val="sv-SE"/>
        </w:rPr>
        <w:t xml:space="preserve">• </w:t>
      </w:r>
      <w:r>
        <w:rPr>
          <w:lang w:val="sv-SE"/>
        </w:rPr>
        <w:t>Byggeleder SVV</w:t>
      </w:r>
    </w:p>
    <w:p w14:paraId="0715088B" w14:textId="77777777" w:rsidR="005A6774" w:rsidRDefault="005A6774" w:rsidP="005A6774">
      <w:pPr>
        <w:rPr>
          <w:lang w:val="sv-SE"/>
        </w:rPr>
      </w:pPr>
      <w:r w:rsidRPr="00365932">
        <w:rPr>
          <w:lang w:val="sv-SE"/>
        </w:rPr>
        <w:t>• M</w:t>
      </w:r>
      <w:r>
        <w:rPr>
          <w:lang w:val="sv-SE"/>
        </w:rPr>
        <w:t>åleoperatør</w:t>
      </w:r>
    </w:p>
    <w:p w14:paraId="4CF55E70" w14:textId="77777777" w:rsidR="005A6774" w:rsidRPr="00581011" w:rsidRDefault="005A6774" w:rsidP="005A6774">
      <w:pPr>
        <w:rPr>
          <w:lang w:val="sv-SE"/>
        </w:rPr>
      </w:pPr>
      <w:r w:rsidRPr="00581011">
        <w:rPr>
          <w:lang w:val="sv-SE"/>
        </w:rPr>
        <w:t>• Asfaltentreprenør</w:t>
      </w:r>
    </w:p>
    <w:p w14:paraId="7C34D363" w14:textId="77777777" w:rsidR="005A6774" w:rsidRPr="00581011" w:rsidRDefault="005A6774" w:rsidP="005A6774">
      <w:pPr>
        <w:rPr>
          <w:lang w:val="sv-SE"/>
        </w:rPr>
      </w:pPr>
      <w:r w:rsidRPr="00581011">
        <w:rPr>
          <w:lang w:val="sv-SE"/>
        </w:rPr>
        <w:t>• Kontaktmann hos entreprenøren</w:t>
      </w:r>
    </w:p>
    <w:p w14:paraId="119E81F7" w14:textId="77777777" w:rsidR="005A6774" w:rsidRPr="00E53CB6" w:rsidRDefault="005A6774" w:rsidP="005A6774">
      <w:r w:rsidRPr="00E53CB6">
        <w:t xml:space="preserve">• </w:t>
      </w:r>
      <w:r>
        <w:t xml:space="preserve">Kontrakt og </w:t>
      </w:r>
      <w:proofErr w:type="spellStart"/>
      <w:r>
        <w:t>kontraktspunkt</w:t>
      </w:r>
      <w:proofErr w:type="spellEnd"/>
    </w:p>
    <w:p w14:paraId="08ECA418" w14:textId="77777777" w:rsidR="005A6774" w:rsidRDefault="005A6774" w:rsidP="005A6774">
      <w:r>
        <w:t xml:space="preserve">• </w:t>
      </w:r>
      <w:proofErr w:type="spellStart"/>
      <w:r>
        <w:t>Vegidentifikasjon</w:t>
      </w:r>
      <w:proofErr w:type="spellEnd"/>
    </w:p>
    <w:p w14:paraId="795FEB81" w14:textId="77777777" w:rsidR="005A6774" w:rsidRPr="00E53CB6" w:rsidRDefault="005A6774" w:rsidP="005A6774">
      <w:r w:rsidRPr="00E53CB6">
        <w:t xml:space="preserve">• </w:t>
      </w:r>
      <w:proofErr w:type="spellStart"/>
      <w:r w:rsidRPr="00E53CB6">
        <w:t>Dekketype</w:t>
      </w:r>
      <w:proofErr w:type="spellEnd"/>
    </w:p>
    <w:p w14:paraId="6FDABC4E" w14:textId="77777777" w:rsidR="005A6774" w:rsidRPr="00E53CB6" w:rsidRDefault="005A6774" w:rsidP="005A6774">
      <w:r w:rsidRPr="00E53CB6">
        <w:t>• Data f</w:t>
      </w:r>
      <w:r>
        <w:t>ra utførelsen, værforhold, dato og klokkeslett for start og stopp, mm.</w:t>
      </w:r>
    </w:p>
    <w:p w14:paraId="3576F3B3" w14:textId="77777777" w:rsidR="005A6774" w:rsidRDefault="005A6774" w:rsidP="005A6774">
      <w:r w:rsidRPr="00E53CB6">
        <w:t xml:space="preserve">• </w:t>
      </w:r>
      <w:r w:rsidRPr="000C68E7">
        <w:t>Delstrekningens lengde og areal</w:t>
      </w:r>
    </w:p>
    <w:p w14:paraId="2F6FDB24" w14:textId="77777777" w:rsidR="005A6774" w:rsidRDefault="005A6774" w:rsidP="005A6774">
      <w:r w:rsidRPr="00E53CB6">
        <w:t xml:space="preserve">• </w:t>
      </w:r>
      <w:r>
        <w:t>Eventuelt bonus og trekk</w:t>
      </w:r>
    </w:p>
    <w:p w14:paraId="7136C7FF" w14:textId="77777777" w:rsidR="005A6774" w:rsidRDefault="005A6774" w:rsidP="005A6774"/>
    <w:p w14:paraId="5DA36C42" w14:textId="77777777" w:rsidR="005A6774" w:rsidRDefault="005A6774" w:rsidP="005A6774">
      <w:r>
        <w:t>Figur.</w:t>
      </w:r>
    </w:p>
    <w:p w14:paraId="617D0C19" w14:textId="77777777" w:rsidR="005A6774" w:rsidRPr="007328CC" w:rsidRDefault="005A6774" w:rsidP="005A6774">
      <w:r>
        <w:rPr>
          <w:noProof/>
          <w:lang w:eastAsia="nb-NO"/>
        </w:rPr>
        <w:drawing>
          <wp:inline distT="0" distB="0" distL="0" distR="0" wp14:anchorId="615D6357" wp14:editId="4F9CAF64">
            <wp:extent cx="4725749" cy="3010394"/>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7912" cy="3037252"/>
                    </a:xfrm>
                    <a:prstGeom prst="rect">
                      <a:avLst/>
                    </a:prstGeom>
                    <a:noFill/>
                  </pic:spPr>
                </pic:pic>
              </a:graphicData>
            </a:graphic>
          </wp:inline>
        </w:drawing>
      </w:r>
    </w:p>
    <w:p w14:paraId="1545F90C" w14:textId="77777777" w:rsidR="005A6774" w:rsidRDefault="005A6774" w:rsidP="00601157">
      <w:pPr>
        <w:rPr>
          <w:szCs w:val="24"/>
        </w:rPr>
      </w:pPr>
    </w:p>
    <w:sectPr w:rsidR="005A6774" w:rsidSect="002E191A">
      <w:headerReference w:type="default" r:id="rId14"/>
      <w:footerReference w:type="defaul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301D" w14:textId="77777777" w:rsidR="0094365B" w:rsidRDefault="0094365B" w:rsidP="00C13FD1">
      <w:r>
        <w:separator/>
      </w:r>
    </w:p>
  </w:endnote>
  <w:endnote w:type="continuationSeparator" w:id="0">
    <w:p w14:paraId="06D7052F" w14:textId="77777777" w:rsidR="0094365B" w:rsidRDefault="0094365B" w:rsidP="00C13FD1">
      <w:r>
        <w:continuationSeparator/>
      </w:r>
    </w:p>
  </w:endnote>
  <w:endnote w:type="continuationNotice" w:id="1">
    <w:p w14:paraId="36CF73DD" w14:textId="77777777" w:rsidR="0094365B" w:rsidRDefault="00943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umnst777 Blk BT">
    <w:altName w:val="Calibr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27353"/>
      <w:docPartObj>
        <w:docPartGallery w:val="Page Numbers (Bottom of Page)"/>
        <w:docPartUnique/>
      </w:docPartObj>
    </w:sdtPr>
    <w:sdtEndPr/>
    <w:sdtContent>
      <w:sdt>
        <w:sdtPr>
          <w:id w:val="-1769616900"/>
          <w:docPartObj>
            <w:docPartGallery w:val="Page Numbers (Top of Page)"/>
            <w:docPartUnique/>
          </w:docPartObj>
        </w:sdtPr>
        <w:sdtEndPr/>
        <w:sdtContent>
          <w:p w14:paraId="49A8A735" w14:textId="1C577688" w:rsidR="00C13FD1" w:rsidRDefault="00C13FD1" w:rsidP="00C13FD1">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5A6774">
              <w:rPr>
                <w:b/>
                <w:bCs/>
                <w:noProof/>
              </w:rPr>
              <w:t>4</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5A6774">
              <w:rPr>
                <w:b/>
                <w:bCs/>
                <w:noProof/>
              </w:rPr>
              <w:t>8</w:t>
            </w:r>
            <w:r>
              <w:rPr>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553714"/>
      <w:docPartObj>
        <w:docPartGallery w:val="Page Numbers (Bottom of Page)"/>
        <w:docPartUnique/>
      </w:docPartObj>
    </w:sdtPr>
    <w:sdtEndPr/>
    <w:sdtContent>
      <w:sdt>
        <w:sdtPr>
          <w:id w:val="-677114253"/>
          <w:docPartObj>
            <w:docPartGallery w:val="Page Numbers (Top of Page)"/>
            <w:docPartUnique/>
          </w:docPartObj>
        </w:sdtPr>
        <w:sdtEndPr/>
        <w:sdtContent>
          <w:p w14:paraId="0F3BA26C" w14:textId="4C76FBF8" w:rsidR="00780970" w:rsidRDefault="00780970" w:rsidP="00780970">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5A6774">
              <w:rPr>
                <w:b/>
                <w:bCs/>
                <w:noProof/>
              </w:rPr>
              <w:t>1</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5A6774">
              <w:rPr>
                <w:b/>
                <w:bCs/>
                <w:noProof/>
              </w:rPr>
              <w:t>8</w:t>
            </w:r>
            <w:r>
              <w:rPr>
                <w:b/>
                <w:bCs/>
                <w:szCs w:val="24"/>
              </w:rPr>
              <w:fldChar w:fldCharType="end"/>
            </w:r>
          </w:p>
        </w:sdtContent>
      </w:sdt>
    </w:sdtContent>
  </w:sdt>
  <w:p w14:paraId="7DD2CAB8" w14:textId="77777777" w:rsidR="00780970" w:rsidRDefault="007809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AFBE" w14:textId="77777777" w:rsidR="0094365B" w:rsidRDefault="0094365B" w:rsidP="00C13FD1">
      <w:r>
        <w:separator/>
      </w:r>
    </w:p>
  </w:footnote>
  <w:footnote w:type="continuationSeparator" w:id="0">
    <w:p w14:paraId="7393CEF0" w14:textId="77777777" w:rsidR="0094365B" w:rsidRDefault="0094365B" w:rsidP="00C13FD1">
      <w:r>
        <w:continuationSeparator/>
      </w:r>
    </w:p>
  </w:footnote>
  <w:footnote w:type="continuationNotice" w:id="1">
    <w:p w14:paraId="4F595698" w14:textId="77777777" w:rsidR="0094365B" w:rsidRDefault="00943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E8FC6" w14:textId="77777777" w:rsidR="00C13FD1" w:rsidRDefault="00C13FD1" w:rsidP="00C13FD1">
    <w:pPr>
      <w:pStyle w:val="Topptekst"/>
      <w:jc w:val="right"/>
    </w:pPr>
    <w:r>
      <w:t>Vedlegg til 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3DA"/>
    <w:multiLevelType w:val="hybridMultilevel"/>
    <w:tmpl w:val="27A8D8DC"/>
    <w:lvl w:ilvl="0" w:tplc="7BB0758C">
      <w:start w:val="1"/>
      <w:numFmt w:val="decimal"/>
      <w:lvlText w:val="%1."/>
      <w:lvlJc w:val="left"/>
      <w:pPr>
        <w:tabs>
          <w:tab w:val="num" w:pos="644"/>
        </w:tabs>
        <w:ind w:left="644" w:hanging="360"/>
      </w:pPr>
      <w:rPr>
        <w:rFonts w:hint="default"/>
        <w:b/>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4733B13"/>
    <w:multiLevelType w:val="hybridMultilevel"/>
    <w:tmpl w:val="7E24A6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0A82C2B"/>
    <w:multiLevelType w:val="hybridMultilevel"/>
    <w:tmpl w:val="BDA0324A"/>
    <w:lvl w:ilvl="0" w:tplc="7BB0758C">
      <w:start w:val="1"/>
      <w:numFmt w:val="decimal"/>
      <w:lvlText w:val="%1."/>
      <w:lvlJc w:val="left"/>
      <w:pPr>
        <w:tabs>
          <w:tab w:val="num" w:pos="502"/>
        </w:tabs>
        <w:ind w:left="502" w:hanging="360"/>
      </w:pPr>
      <w:rPr>
        <w:rFonts w:hint="default"/>
        <w:b/>
      </w:r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num w:numId="1" w16cid:durableId="1065765394">
    <w:abstractNumId w:val="1"/>
  </w:num>
  <w:num w:numId="2" w16cid:durableId="751050850">
    <w:abstractNumId w:val="2"/>
  </w:num>
  <w:num w:numId="3" w16cid:durableId="132389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FD1"/>
    <w:rsid w:val="0006388B"/>
    <w:rsid w:val="0008366A"/>
    <w:rsid w:val="00092FF3"/>
    <w:rsid w:val="000B76A5"/>
    <w:rsid w:val="000C4FD1"/>
    <w:rsid w:val="000E1835"/>
    <w:rsid w:val="001253A4"/>
    <w:rsid w:val="001501F8"/>
    <w:rsid w:val="00151820"/>
    <w:rsid w:val="001640F4"/>
    <w:rsid w:val="001F73AB"/>
    <w:rsid w:val="00206E80"/>
    <w:rsid w:val="002411C0"/>
    <w:rsid w:val="00254F60"/>
    <w:rsid w:val="002E191A"/>
    <w:rsid w:val="003159FC"/>
    <w:rsid w:val="00344D0E"/>
    <w:rsid w:val="00351C59"/>
    <w:rsid w:val="003E077F"/>
    <w:rsid w:val="004203D3"/>
    <w:rsid w:val="004316D1"/>
    <w:rsid w:val="004A0E3D"/>
    <w:rsid w:val="00517BD6"/>
    <w:rsid w:val="00525EF3"/>
    <w:rsid w:val="00577BC9"/>
    <w:rsid w:val="005A6774"/>
    <w:rsid w:val="00601157"/>
    <w:rsid w:val="006967BF"/>
    <w:rsid w:val="00696858"/>
    <w:rsid w:val="006B16D1"/>
    <w:rsid w:val="00713E91"/>
    <w:rsid w:val="007328CC"/>
    <w:rsid w:val="00741CB7"/>
    <w:rsid w:val="007767C2"/>
    <w:rsid w:val="00780970"/>
    <w:rsid w:val="007A17C0"/>
    <w:rsid w:val="007D086D"/>
    <w:rsid w:val="00865650"/>
    <w:rsid w:val="008730F8"/>
    <w:rsid w:val="00886F65"/>
    <w:rsid w:val="0090556F"/>
    <w:rsid w:val="009311CA"/>
    <w:rsid w:val="00937D05"/>
    <w:rsid w:val="0094365B"/>
    <w:rsid w:val="009C544C"/>
    <w:rsid w:val="009D0718"/>
    <w:rsid w:val="00A25CA4"/>
    <w:rsid w:val="00B549CF"/>
    <w:rsid w:val="00B60595"/>
    <w:rsid w:val="00BD4291"/>
    <w:rsid w:val="00C13FD1"/>
    <w:rsid w:val="00C159B3"/>
    <w:rsid w:val="00C505EE"/>
    <w:rsid w:val="00C51F77"/>
    <w:rsid w:val="00C8162D"/>
    <w:rsid w:val="00CA51F4"/>
    <w:rsid w:val="00CA5F61"/>
    <w:rsid w:val="00CB5914"/>
    <w:rsid w:val="00D12102"/>
    <w:rsid w:val="00D20701"/>
    <w:rsid w:val="00D366AC"/>
    <w:rsid w:val="00E53D80"/>
    <w:rsid w:val="00EF62BB"/>
    <w:rsid w:val="00F1270F"/>
    <w:rsid w:val="00F421FF"/>
    <w:rsid w:val="00FF0A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F1988"/>
  <w15:chartTrackingRefBased/>
  <w15:docId w15:val="{32B8923E-4225-42D2-AD82-E66B9975E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FD1"/>
    <w:pPr>
      <w:spacing w:after="0"/>
    </w:pPr>
    <w:rPr>
      <w:rFonts w:ascii="Times New Roman" w:eastAsia="Times New Roman" w:hAnsi="Times New Roman" w:cs="Times New Roman"/>
      <w:sz w:val="24"/>
      <w:szCs w:val="20"/>
    </w:rPr>
  </w:style>
  <w:style w:type="paragraph" w:styleId="Overskrift1">
    <w:name w:val="heading 1"/>
    <w:basedOn w:val="Normal"/>
    <w:next w:val="Normal"/>
    <w:link w:val="Overskrift1Tegn"/>
    <w:uiPriority w:val="9"/>
    <w:qFormat/>
    <w:rsid w:val="00C13FD1"/>
    <w:pPr>
      <w:keepNext/>
      <w:keepLines/>
      <w:pBdr>
        <w:bottom w:val="single" w:sz="4" w:space="1" w:color="auto"/>
      </w:pBdr>
      <w:spacing w:before="480"/>
      <w:outlineLvl w:val="0"/>
    </w:pPr>
    <w:rPr>
      <w:rFonts w:eastAsiaTheme="majorEastAsia" w:cstheme="majorBidi"/>
      <w:b/>
      <w:bCs/>
      <w:color w:val="000000" w:themeColor="text1"/>
      <w:sz w:val="40"/>
      <w:szCs w:val="28"/>
    </w:rPr>
  </w:style>
  <w:style w:type="paragraph" w:styleId="Overskrift2">
    <w:name w:val="heading 2"/>
    <w:basedOn w:val="Normal"/>
    <w:next w:val="Normal"/>
    <w:link w:val="Overskrift2Tegn"/>
    <w:uiPriority w:val="9"/>
    <w:unhideWhenUsed/>
    <w:qFormat/>
    <w:rsid w:val="00C8162D"/>
    <w:pPr>
      <w:keepNext/>
      <w:keepLines/>
      <w:spacing w:before="240"/>
      <w:outlineLvl w:val="1"/>
    </w:pPr>
    <w:rPr>
      <w:rFonts w:eastAsiaTheme="majorEastAsia" w:cstheme="majorBidi"/>
      <w:b/>
      <w:bCs/>
      <w:sz w:val="26"/>
      <w:szCs w:val="26"/>
    </w:rPr>
  </w:style>
  <w:style w:type="paragraph" w:styleId="Overskrift3">
    <w:name w:val="heading 3"/>
    <w:basedOn w:val="Normal"/>
    <w:next w:val="Normal"/>
    <w:link w:val="Overskrift3Tegn"/>
    <w:uiPriority w:val="9"/>
    <w:semiHidden/>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C13FD1"/>
    <w:rPr>
      <w:rFonts w:ascii="Times New Roman" w:eastAsiaTheme="majorEastAsia" w:hAnsi="Times New Roman" w:cstheme="majorBidi"/>
      <w:b/>
      <w:bCs/>
      <w:color w:val="000000" w:themeColor="text1"/>
      <w:sz w:val="40"/>
      <w:szCs w:val="28"/>
    </w:rPr>
  </w:style>
  <w:style w:type="character" w:customStyle="1" w:styleId="Overskrift2Tegn">
    <w:name w:val="Overskrift 2 Tegn"/>
    <w:basedOn w:val="Standardskriftforavsnitt"/>
    <w:link w:val="Overskrift2"/>
    <w:uiPriority w:val="9"/>
    <w:rsid w:val="00C8162D"/>
    <w:rPr>
      <w:rFonts w:ascii="Times New Roman" w:eastAsiaTheme="majorEastAsia" w:hAnsi="Times New Roman" w:cstheme="majorBidi"/>
      <w:b/>
      <w:bCs/>
      <w:sz w:val="26"/>
      <w:szCs w:val="26"/>
    </w:rPr>
  </w:style>
  <w:style w:type="character" w:customStyle="1" w:styleId="Overskrift3Tegn">
    <w:name w:val="Overskrift 3 Tegn"/>
    <w:basedOn w:val="Standardskriftforavsnitt"/>
    <w:link w:val="Overskrift3"/>
    <w:uiPriority w:val="9"/>
    <w:semiHidden/>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paragraph" w:styleId="Topptekst">
    <w:name w:val="header"/>
    <w:basedOn w:val="Normal"/>
    <w:link w:val="TopptekstTegn"/>
    <w:rsid w:val="00C13FD1"/>
    <w:pPr>
      <w:tabs>
        <w:tab w:val="center" w:pos="4536"/>
        <w:tab w:val="right" w:pos="9072"/>
      </w:tabs>
    </w:pPr>
  </w:style>
  <w:style w:type="character" w:customStyle="1" w:styleId="TopptekstTegn">
    <w:name w:val="Topptekst Tegn"/>
    <w:basedOn w:val="Standardskriftforavsnitt"/>
    <w:link w:val="Topptekst"/>
    <w:rsid w:val="00C13FD1"/>
    <w:rPr>
      <w:rFonts w:ascii="Lucida Sans Unicode" w:eastAsia="Times New Roman" w:hAnsi="Lucida Sans Unicode" w:cs="Times New Roman"/>
      <w:sz w:val="20"/>
      <w:szCs w:val="20"/>
    </w:rPr>
  </w:style>
  <w:style w:type="table" w:styleId="Tabellrutenett">
    <w:name w:val="Table Grid"/>
    <w:basedOn w:val="Vanligtabell"/>
    <w:uiPriority w:val="59"/>
    <w:rsid w:val="00C13F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C13FD1"/>
    <w:pPr>
      <w:tabs>
        <w:tab w:val="center" w:pos="4536"/>
        <w:tab w:val="right" w:pos="9072"/>
      </w:tabs>
    </w:pPr>
  </w:style>
  <w:style w:type="character" w:customStyle="1" w:styleId="BunntekstTegn">
    <w:name w:val="Bunntekst Tegn"/>
    <w:basedOn w:val="Standardskriftforavsnitt"/>
    <w:link w:val="Bunntekst"/>
    <w:uiPriority w:val="99"/>
    <w:rsid w:val="00C13F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66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5" ma:contentTypeDescription="" ma:contentTypeScope="" ma:versionID="653d534faff627b289de9ca14e16b9b7">
  <xsd:schema xmlns:xsd="http://www.w3.org/2001/XMLSchema" xmlns:xs="http://www.w3.org/2001/XMLSchema" xmlns:p="http://schemas.microsoft.com/office/2006/metadata/properties" xmlns:ns2="beae3e8e-208c-4b8a-be05-3e30f474ae01" targetNamespace="http://schemas.microsoft.com/office/2006/metadata/properties" ma:root="true" ma:fieldsID="0a58e82f16f3bb30cc02803236d4543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86EAB1-12F7-4943-9829-887437BCCBDB}"/>
</file>

<file path=customXml/itemProps2.xml><?xml version="1.0" encoding="utf-8"?>
<ds:datastoreItem xmlns:ds="http://schemas.openxmlformats.org/officeDocument/2006/customXml" ds:itemID="{333D8F01-FF14-4770-9D6A-ACC800BEE15E}">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3.xml><?xml version="1.0" encoding="utf-8"?>
<ds:datastoreItem xmlns:ds="http://schemas.openxmlformats.org/officeDocument/2006/customXml" ds:itemID="{DB824E7C-99E8-4CF6-BD75-FC9CBE0ADEC2}"/>
</file>

<file path=customXml/itemProps4.xml><?xml version="1.0" encoding="utf-8"?>
<ds:datastoreItem xmlns:ds="http://schemas.openxmlformats.org/officeDocument/2006/customXml" ds:itemID="{CA3A8FE1-6CCF-41D2-AF1B-E9E654530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2136</Words>
  <Characters>11327</Characters>
  <Application>Microsoft Office Word</Application>
  <DocSecurity>0</DocSecurity>
  <Lines>94</Lines>
  <Paragraphs>26</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Berntsen Geir</dc:creator>
  <cp:keywords/>
  <dc:description/>
  <cp:lastModifiedBy>Kjell Sture Trymbo</cp:lastModifiedBy>
  <cp:revision>12</cp:revision>
  <dcterms:created xsi:type="dcterms:W3CDTF">2023-01-11T20:26:00Z</dcterms:created>
  <dcterms:modified xsi:type="dcterms:W3CDTF">2024-12-04T13:48:00Z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0x010100853B33B047CF19499CEDDB9873C050E300C9D0FE5048AF3C4BABDF38836D7D0AD7</vt:lpwstr>
  </property>
  <property fmtid="{D5CDD505-2E9C-101B-9397-08002B2CF9AE}" pid="3" name="MSIP_Label_75f0c0f1-ac70-4c4a-a1d1-a40b607742a1_Enabled">
    <vt:lpwstr>true</vt:lpwstr>
  </property>
  <property fmtid="{D5CDD505-2E9C-101B-9397-08002B2CF9AE}" pid="4" name="MSIP_Label_75f0c0f1-ac70-4c4a-a1d1-a40b607742a1_SetDate">
    <vt:lpwstr>2021-12-17T06:37:32Z</vt:lpwstr>
  </property>
  <property fmtid="{D5CDD505-2E9C-101B-9397-08002B2CF9AE}" pid="5" name="MSIP_Label_75f0c0f1-ac70-4c4a-a1d1-a40b607742a1_Method">
    <vt:lpwstr>Standard</vt:lpwstr>
  </property>
  <property fmtid="{D5CDD505-2E9C-101B-9397-08002B2CF9AE}" pid="6" name="MSIP_Label_75f0c0f1-ac70-4c4a-a1d1-a40b607742a1_Name">
    <vt:lpwstr>Confidential</vt:lpwstr>
  </property>
  <property fmtid="{D5CDD505-2E9C-101B-9397-08002B2CF9AE}" pid="7" name="MSIP_Label_75f0c0f1-ac70-4c4a-a1d1-a40b607742a1_SiteId">
    <vt:lpwstr>38856954-ed55-49f7-8bdd-738ffbbfd390</vt:lpwstr>
  </property>
  <property fmtid="{D5CDD505-2E9C-101B-9397-08002B2CF9AE}" pid="8" name="MSIP_Label_75f0c0f1-ac70-4c4a-a1d1-a40b607742a1_ActionId">
    <vt:lpwstr>4f1b0169-8890-48c6-92b0-5eb245bf7a17</vt:lpwstr>
  </property>
  <property fmtid="{D5CDD505-2E9C-101B-9397-08002B2CF9AE}" pid="9" name="MSIP_Label_75f0c0f1-ac70-4c4a-a1d1-a40b607742a1_ContentBits">
    <vt:lpwstr>0</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y fmtid="{D5CDD505-2E9C-101B-9397-08002B2CF9AE}" pid="14" name="Prosessomr_x00e5_der">
    <vt:lpwstr/>
  </property>
  <property fmtid="{D5CDD505-2E9C-101B-9397-08002B2CF9AE}" pid="15" name="lcf76f155ced4ddcb4097134ff3c332f">
    <vt:lpwstr/>
  </property>
</Properties>
</file>