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6A982" w14:textId="1A0947D6" w:rsidR="00BA7DC2" w:rsidRPr="00F705C1" w:rsidRDefault="00BA7DC2" w:rsidP="00BA7DC2">
      <w:pPr>
        <w:rPr>
          <w:b/>
          <w:bCs/>
          <w:sz w:val="24"/>
          <w:szCs w:val="24"/>
        </w:rPr>
      </w:pPr>
      <w:r w:rsidRPr="00F705C1">
        <w:rPr>
          <w:b/>
          <w:bCs/>
          <w:sz w:val="24"/>
          <w:szCs w:val="24"/>
        </w:rPr>
        <w:t>Vedlegg 1b</w:t>
      </w:r>
      <w:r w:rsidR="00F705C1" w:rsidRPr="00F705C1">
        <w:rPr>
          <w:b/>
          <w:bCs/>
          <w:sz w:val="24"/>
          <w:szCs w:val="24"/>
        </w:rPr>
        <w:t xml:space="preserve"> </w:t>
      </w:r>
      <w:r w:rsidR="00F705C1">
        <w:rPr>
          <w:b/>
          <w:bCs/>
          <w:sz w:val="24"/>
          <w:szCs w:val="24"/>
        </w:rPr>
        <w:t xml:space="preserve">- </w:t>
      </w:r>
      <w:r w:rsidR="00F705C1" w:rsidRPr="00E94C21">
        <w:rPr>
          <w:b/>
          <w:bCs/>
          <w:sz w:val="24"/>
          <w:szCs w:val="24"/>
        </w:rPr>
        <w:t xml:space="preserve">Regler </w:t>
      </w:r>
      <w:r w:rsidR="005732AB">
        <w:rPr>
          <w:b/>
          <w:bCs/>
          <w:sz w:val="24"/>
          <w:szCs w:val="24"/>
        </w:rPr>
        <w:t>regnskap og budsjett CO2</w:t>
      </w:r>
    </w:p>
    <w:p w14:paraId="61E1C647" w14:textId="57DF05D2" w:rsidR="00BA7DC2" w:rsidRPr="00150B40" w:rsidRDefault="001D4984" w:rsidP="00BA7DC2">
      <w:pPr>
        <w:rPr>
          <w:b/>
          <w:bCs/>
        </w:rPr>
      </w:pPr>
      <w:r w:rsidRPr="00150B40">
        <w:rPr>
          <w:b/>
          <w:bCs/>
        </w:rPr>
        <w:t xml:space="preserve"> E</w:t>
      </w:r>
      <w:r w:rsidR="00BA7DC2" w:rsidRPr="00150B40">
        <w:rPr>
          <w:b/>
          <w:bCs/>
        </w:rPr>
        <w:t xml:space="preserve">PD </w:t>
      </w:r>
      <w:r w:rsidRPr="00150B40">
        <w:rPr>
          <w:b/>
          <w:bCs/>
        </w:rPr>
        <w:t xml:space="preserve">  </w:t>
      </w:r>
      <w:r w:rsidR="00BA7DC2" w:rsidRPr="00150B40">
        <w:rPr>
          <w:b/>
          <w:bCs/>
        </w:rPr>
        <w:t xml:space="preserve"> </w:t>
      </w:r>
    </w:p>
    <w:p w14:paraId="2D807AEB" w14:textId="1B2E1C51" w:rsidR="00BA7DC2" w:rsidRPr="00150B40" w:rsidRDefault="00BA7DC2" w:rsidP="00BA7DC2">
      <w:pPr>
        <w:pStyle w:val="Listeavsnitt"/>
        <w:numPr>
          <w:ilvl w:val="0"/>
          <w:numId w:val="2"/>
        </w:numPr>
        <w:spacing w:after="0"/>
      </w:pPr>
      <w:r w:rsidRPr="00150B40">
        <w:t>Det skal leveres en oversikt for asfaltfabrikken som viser energiforbruk og innsatsfaktorer for alle kontrakter som vektes på CO</w:t>
      </w:r>
      <w:r w:rsidRPr="00150B40">
        <w:rPr>
          <w:vertAlign w:val="subscript"/>
        </w:rPr>
        <w:t>2</w:t>
      </w:r>
      <w:r w:rsidR="1E5AC4CA" w:rsidRPr="00150B40">
        <w:rPr>
          <w:vertAlign w:val="subscript"/>
        </w:rPr>
        <w:t>eq</w:t>
      </w:r>
      <w:r w:rsidRPr="00150B40">
        <w:t>.  Forbruk fra hver kontrakt skal dokumenteres.</w:t>
      </w:r>
    </w:p>
    <w:p w14:paraId="34F85D24" w14:textId="11D1D8C1" w:rsidR="00BA7DC2" w:rsidRPr="00A85925" w:rsidRDefault="00BA7DC2" w:rsidP="00A85925">
      <w:pPr>
        <w:spacing w:after="0"/>
        <w:ind w:left="705" w:hanging="705"/>
        <w:rPr>
          <w:lang w:eastAsia="nb-NO"/>
          <w14:ligatures w14:val="none"/>
        </w:rPr>
      </w:pPr>
      <w:r w:rsidRPr="00150B40">
        <w:t>•</w:t>
      </w:r>
      <w:r w:rsidRPr="00150B40">
        <w:tab/>
        <w:t xml:space="preserve">Prosjektspesifikke </w:t>
      </w:r>
      <w:proofErr w:type="spellStart"/>
      <w:r w:rsidRPr="00150B40">
        <w:t>EPD’er</w:t>
      </w:r>
      <w:proofErr w:type="spellEnd"/>
      <w:r w:rsidRPr="00150B40">
        <w:t xml:space="preserve"> skal vise til en referanse EPD</w:t>
      </w:r>
      <w:r w:rsidR="00A85925">
        <w:t xml:space="preserve"> som er godkjent av EPD-Norge. </w:t>
      </w:r>
    </w:p>
    <w:p w14:paraId="371A0AC4" w14:textId="77777777" w:rsidR="00BA7DC2" w:rsidRPr="00150B40" w:rsidRDefault="00BA7DC2" w:rsidP="00A85925">
      <w:pPr>
        <w:spacing w:after="0"/>
      </w:pPr>
      <w:r w:rsidRPr="00150B40">
        <w:t>•</w:t>
      </w:r>
      <w:r w:rsidRPr="00150B40">
        <w:tab/>
      </w:r>
      <w:proofErr w:type="spellStart"/>
      <w:r w:rsidRPr="00150B40">
        <w:t>EPD’er</w:t>
      </w:r>
      <w:proofErr w:type="spellEnd"/>
      <w:r w:rsidRPr="00150B40">
        <w:t xml:space="preserve"> som leveres anses som offentlige  </w:t>
      </w:r>
    </w:p>
    <w:p w14:paraId="2EE5FB3B" w14:textId="77777777" w:rsidR="00BA7DC2" w:rsidRPr="00150B40" w:rsidRDefault="00BA7DC2" w:rsidP="00BA7DC2">
      <w:pPr>
        <w:spacing w:after="0"/>
      </w:pPr>
    </w:p>
    <w:p w14:paraId="47E3E2F8" w14:textId="77777777" w:rsidR="00BA7DC2" w:rsidRPr="00150B40" w:rsidRDefault="00BA7DC2" w:rsidP="00BA7DC2">
      <w:pPr>
        <w:spacing w:after="0"/>
        <w:rPr>
          <w:b/>
          <w:bCs/>
        </w:rPr>
      </w:pPr>
      <w:r w:rsidRPr="00150B40">
        <w:rPr>
          <w:b/>
          <w:bCs/>
        </w:rPr>
        <w:t>Regnskap</w:t>
      </w:r>
    </w:p>
    <w:p w14:paraId="0C872A73" w14:textId="2484AB52" w:rsidR="00BA7DC2" w:rsidRPr="00150B40" w:rsidRDefault="00BA7DC2" w:rsidP="004D7EE3">
      <w:pPr>
        <w:pStyle w:val="Listeavsnitt"/>
        <w:numPr>
          <w:ilvl w:val="0"/>
          <w:numId w:val="2"/>
        </w:numPr>
        <w:spacing w:after="0"/>
      </w:pPr>
      <w:r w:rsidRPr="00150B40">
        <w:t>Klimaregnskap vurderes mot klimabudsjett justert med virkelig tonnasje for utregning av bonus/malus</w:t>
      </w:r>
    </w:p>
    <w:p w14:paraId="387435E6" w14:textId="4593111C" w:rsidR="00BA7DC2" w:rsidRPr="00150B40" w:rsidRDefault="00BA7DC2" w:rsidP="00BA7DC2">
      <w:pPr>
        <w:spacing w:after="0"/>
      </w:pPr>
      <w:r w:rsidRPr="00150B40">
        <w:t>•</w:t>
      </w:r>
      <w:r w:rsidRPr="00150B40">
        <w:tab/>
        <w:t xml:space="preserve">Utført tonnasje på punktet inngår i regnskapet. Endringer ut over 15% skal avtales </w:t>
      </w:r>
    </w:p>
    <w:p w14:paraId="5D449444" w14:textId="77777777" w:rsidR="00BA7DC2" w:rsidRPr="00150B40" w:rsidRDefault="00BA7DC2" w:rsidP="00BA7DC2">
      <w:pPr>
        <w:spacing w:after="0"/>
      </w:pPr>
      <w:r w:rsidRPr="00150B40">
        <w:t>•</w:t>
      </w:r>
      <w:r w:rsidRPr="00150B40">
        <w:tab/>
        <w:t>Punkt som utgår tas ut av regnskapet</w:t>
      </w:r>
    </w:p>
    <w:p w14:paraId="2AF8DB22" w14:textId="77777777" w:rsidR="00BA7DC2" w:rsidRPr="00150B40" w:rsidRDefault="00BA7DC2" w:rsidP="00BA7DC2">
      <w:pPr>
        <w:spacing w:after="0"/>
      </w:pPr>
      <w:r w:rsidRPr="00150B40">
        <w:t>•</w:t>
      </w:r>
      <w:r w:rsidRPr="00150B40">
        <w:tab/>
        <w:t xml:space="preserve">Tilleggspunkt inngår ikke i beregning av bonus/malus, men utslipp tas inn i regnskapet  </w:t>
      </w:r>
    </w:p>
    <w:p w14:paraId="27FB6671" w14:textId="77777777" w:rsidR="00BA7DC2" w:rsidRPr="00150B40" w:rsidRDefault="00BA7DC2" w:rsidP="00BA7DC2">
      <w:pPr>
        <w:spacing w:after="0"/>
      </w:pPr>
      <w:r w:rsidRPr="00150B40">
        <w:t>•</w:t>
      </w:r>
      <w:r w:rsidRPr="00150B40">
        <w:tab/>
        <w:t>Store avvik i regnskapet skal kommenteres og forklares</w:t>
      </w:r>
    </w:p>
    <w:p w14:paraId="7295D4A4" w14:textId="77777777" w:rsidR="00BA7DC2" w:rsidRPr="00150B40" w:rsidRDefault="00BA7DC2" w:rsidP="00BA7DC2">
      <w:pPr>
        <w:spacing w:after="0"/>
      </w:pPr>
    </w:p>
    <w:p w14:paraId="790B7E60" w14:textId="77777777" w:rsidR="00BA7DC2" w:rsidRPr="00150B40" w:rsidRDefault="00BA7DC2" w:rsidP="00BA7DC2">
      <w:pPr>
        <w:spacing w:after="0"/>
        <w:rPr>
          <w:b/>
          <w:bCs/>
        </w:rPr>
      </w:pPr>
      <w:r w:rsidRPr="00150B40">
        <w:rPr>
          <w:b/>
          <w:bCs/>
        </w:rPr>
        <w:t>Asfaltmasse fra annen fabrikk enn angitt i budsjett</w:t>
      </w:r>
    </w:p>
    <w:p w14:paraId="48FC312B" w14:textId="77777777" w:rsidR="00BA7DC2" w:rsidRPr="00150B40" w:rsidRDefault="00BA7DC2" w:rsidP="00BA7DC2">
      <w:pPr>
        <w:spacing w:after="0"/>
      </w:pPr>
      <w:r w:rsidRPr="00150B40">
        <w:t>•</w:t>
      </w:r>
      <w:r w:rsidRPr="00150B40">
        <w:tab/>
        <w:t>Dette skal behandles som et avvik</w:t>
      </w:r>
    </w:p>
    <w:p w14:paraId="0DF7280C" w14:textId="77777777" w:rsidR="00BA7DC2" w:rsidRPr="00150B40" w:rsidRDefault="00BA7DC2" w:rsidP="00BA7DC2">
      <w:pPr>
        <w:spacing w:after="0"/>
      </w:pPr>
      <w:r w:rsidRPr="00150B40">
        <w:t>•</w:t>
      </w:r>
      <w:r w:rsidRPr="00150B40">
        <w:tab/>
        <w:t>Tonnasjen inngår ikke i beregning av bonus</w:t>
      </w:r>
    </w:p>
    <w:p w14:paraId="5DC81DA3" w14:textId="77777777" w:rsidR="00BA7DC2" w:rsidRPr="00150B40" w:rsidRDefault="00BA7DC2" w:rsidP="00BA7DC2">
      <w:pPr>
        <w:spacing w:after="0"/>
      </w:pPr>
      <w:r w:rsidRPr="00150B40">
        <w:t>•</w:t>
      </w:r>
      <w:r w:rsidRPr="00150B40">
        <w:tab/>
        <w:t>Tonnasjen inngår i beregning av malus</w:t>
      </w:r>
    </w:p>
    <w:p w14:paraId="6125E8C7" w14:textId="3849552A" w:rsidR="00BA7DC2" w:rsidRPr="00150B40" w:rsidRDefault="00BA7DC2" w:rsidP="00BA7DC2">
      <w:pPr>
        <w:spacing w:after="0"/>
      </w:pPr>
      <w:r w:rsidRPr="00150B40">
        <w:t>•</w:t>
      </w:r>
      <w:r w:rsidRPr="00150B40">
        <w:tab/>
        <w:t>Utslipp av C</w:t>
      </w:r>
      <w:r w:rsidR="2FF1D6D1" w:rsidRPr="00150B40">
        <w:t>O</w:t>
      </w:r>
      <w:r w:rsidR="2FF1D6D1" w:rsidRPr="00150B40">
        <w:rPr>
          <w:vertAlign w:val="subscript"/>
        </w:rPr>
        <w:t>2eq</w:t>
      </w:r>
      <w:r w:rsidRPr="00150B40">
        <w:t xml:space="preserve"> inngår i regnskapet</w:t>
      </w:r>
    </w:p>
    <w:p w14:paraId="06601016" w14:textId="77777777" w:rsidR="00BA7DC2" w:rsidRPr="00150B40" w:rsidRDefault="00BA7DC2" w:rsidP="00BA7DC2">
      <w:pPr>
        <w:spacing w:after="0"/>
      </w:pPr>
    </w:p>
    <w:p w14:paraId="2E55BDC9" w14:textId="77777777" w:rsidR="00BA7DC2" w:rsidRPr="00150B40" w:rsidRDefault="00BA7DC2" w:rsidP="00BA7DC2">
      <w:pPr>
        <w:spacing w:after="0"/>
        <w:rPr>
          <w:b/>
          <w:bCs/>
        </w:rPr>
      </w:pPr>
      <w:r w:rsidRPr="00150B40">
        <w:rPr>
          <w:b/>
          <w:bCs/>
        </w:rPr>
        <w:t>A1 Råvarer</w:t>
      </w:r>
    </w:p>
    <w:p w14:paraId="2A5E9ECA" w14:textId="77777777" w:rsidR="00BA7DC2" w:rsidRPr="00150B40" w:rsidRDefault="00BA7DC2" w:rsidP="00BA7DC2">
      <w:pPr>
        <w:spacing w:after="0"/>
      </w:pPr>
      <w:r w:rsidRPr="00150B40">
        <w:t>•</w:t>
      </w:r>
      <w:r w:rsidRPr="00150B40">
        <w:tab/>
        <w:t>Mengde biogent bindemiddel skal dokumenteres med faktura og leveringsseddel</w:t>
      </w:r>
    </w:p>
    <w:p w14:paraId="0AFE6BE6" w14:textId="77777777" w:rsidR="00BA7DC2" w:rsidRPr="00150B40" w:rsidRDefault="00BA7DC2" w:rsidP="00BA7DC2">
      <w:pPr>
        <w:spacing w:after="0"/>
      </w:pPr>
      <w:r w:rsidRPr="00150B40">
        <w:t>•</w:t>
      </w:r>
      <w:r w:rsidRPr="00150B40">
        <w:tab/>
        <w:t xml:space="preserve">Mengde resirkulert asfalt skal dokumenteres med verksutskrift </w:t>
      </w:r>
    </w:p>
    <w:p w14:paraId="5D7E1917" w14:textId="77777777" w:rsidR="00BA7DC2" w:rsidRPr="00150B40" w:rsidRDefault="00BA7DC2" w:rsidP="00BA7DC2">
      <w:pPr>
        <w:spacing w:after="0"/>
      </w:pPr>
    </w:p>
    <w:p w14:paraId="49956C95" w14:textId="77777777" w:rsidR="00BA7DC2" w:rsidRPr="00150B40" w:rsidRDefault="00BA7DC2" w:rsidP="00BA7DC2">
      <w:pPr>
        <w:spacing w:after="0"/>
        <w:rPr>
          <w:b/>
          <w:bCs/>
        </w:rPr>
      </w:pPr>
      <w:r w:rsidRPr="00150B40">
        <w:rPr>
          <w:b/>
          <w:bCs/>
        </w:rPr>
        <w:t>A3 Produksjon</w:t>
      </w:r>
    </w:p>
    <w:p w14:paraId="0473792F" w14:textId="22180A9C" w:rsidR="00BA7DC2" w:rsidRPr="00150B40" w:rsidRDefault="00BA7DC2" w:rsidP="004D7EE3">
      <w:pPr>
        <w:pStyle w:val="Listeavsnitt"/>
        <w:numPr>
          <w:ilvl w:val="0"/>
          <w:numId w:val="2"/>
        </w:numPr>
        <w:spacing w:after="0"/>
      </w:pPr>
      <w:r w:rsidRPr="00150B40">
        <w:t>Prosjektspesifikt forbruk av energi skal dokumenteres med faktura og leveringsseddel</w:t>
      </w:r>
    </w:p>
    <w:p w14:paraId="5CFCA683" w14:textId="3D5EE4D3" w:rsidR="00BA7DC2" w:rsidRPr="00150B40" w:rsidRDefault="00BA7DC2" w:rsidP="004D7EE3">
      <w:pPr>
        <w:pStyle w:val="Listeavsnitt"/>
        <w:numPr>
          <w:ilvl w:val="0"/>
          <w:numId w:val="2"/>
        </w:numPr>
        <w:spacing w:after="0"/>
      </w:pPr>
      <w:r w:rsidRPr="00150B40">
        <w:t>Gjennomsnittsberegning av energiforbruk i perioden fra og med 1. mai til og med 31. oktober, dokumenteres med leveringssedler, faktura og verksutskrift</w:t>
      </w:r>
    </w:p>
    <w:p w14:paraId="638CD065" w14:textId="46D4EF11" w:rsidR="00BA7DC2" w:rsidRPr="00150B40" w:rsidRDefault="00BA7DC2" w:rsidP="004D7EE3">
      <w:pPr>
        <w:pStyle w:val="Listeavsnitt"/>
        <w:numPr>
          <w:ilvl w:val="0"/>
          <w:numId w:val="2"/>
        </w:numPr>
        <w:spacing w:after="0"/>
      </w:pPr>
      <w:r w:rsidRPr="00150B40">
        <w:t>Ved ustabile leveranser av biogass som energikilde i asfaltproduksjon, kan biogassen som opprinnelig var planlagt brukt under kontrakten, benyttes til produksjon av asfalt til andre kunder fra samme fabrikk i løpet av kontraktsperioden. Dette kan likevel godskrives i EPD-regnskapet for den opprinnelige kontrakten. Forutsetningen for et slikt regnskapsmessig bytte av energikilde er at biogassen ikke inkluderes i andre klimaregnskap eller brukes til å oppnå klima- og miljøfordeler i andre kontrakter. Slik bytting av energikilde behandles som et avvik i henhold til kontrakten. Den innkjøpte mengden biogass må dokumenteres. Biogass fra andre fabrikker kan ikke inngå i regnskapet.  Standardverdier for biogass i EPD-generatoren kan benyttes dersom det ikke finnes egen EPD for det spesifikke biogass produktet. All biogass som benyttes, skal være sertifisert av ISCC eller tilsvarende godkjent sertifiseringsordning</w:t>
      </w:r>
    </w:p>
    <w:p w14:paraId="033CB7B6" w14:textId="2B5990B2" w:rsidR="001F7F75" w:rsidRPr="00150B40" w:rsidRDefault="001F7F75" w:rsidP="001F7F75">
      <w:pPr>
        <w:pStyle w:val="Listeavsnitt"/>
        <w:numPr>
          <w:ilvl w:val="0"/>
          <w:numId w:val="2"/>
        </w:numPr>
      </w:pPr>
      <w:r w:rsidRPr="00150B40">
        <w:t xml:space="preserve">Den </w:t>
      </w:r>
      <w:r w:rsidR="00A43D83" w:rsidRPr="00150B40">
        <w:t>er kun bioolje</w:t>
      </w:r>
      <w:r w:rsidR="00923279" w:rsidRPr="00150B40">
        <w:t xml:space="preserve"> utenfor omsetningskravet</w:t>
      </w:r>
      <w:r w:rsidRPr="00150B40">
        <w:t xml:space="preserve"> som premieres</w:t>
      </w:r>
    </w:p>
    <w:p w14:paraId="3F70BDF9" w14:textId="7B3FC81C" w:rsidR="009D2FE1" w:rsidRPr="00150B40" w:rsidRDefault="009D2FE1" w:rsidP="009D2FE1">
      <w:pPr>
        <w:pStyle w:val="Listeavsnitt"/>
        <w:numPr>
          <w:ilvl w:val="0"/>
          <w:numId w:val="2"/>
        </w:numPr>
      </w:pPr>
      <w:r w:rsidRPr="00150B40">
        <w:t xml:space="preserve">HVO benyttet på rullende enheter premieres ikke </w:t>
      </w:r>
      <w:r w:rsidRPr="00150B40">
        <w:rPr>
          <w:color w:val="000000" w:themeColor="text1"/>
        </w:rPr>
        <w:t xml:space="preserve">fra </w:t>
      </w:r>
      <w:r w:rsidR="00150B40" w:rsidRPr="00150B40">
        <w:rPr>
          <w:color w:val="000000" w:themeColor="text1"/>
        </w:rPr>
        <w:t>og med</w:t>
      </w:r>
      <w:r w:rsidR="77AFAE81" w:rsidRPr="00150B40">
        <w:rPr>
          <w:color w:val="000000" w:themeColor="text1"/>
        </w:rPr>
        <w:t xml:space="preserve"> </w:t>
      </w:r>
      <w:r w:rsidRPr="00150B40">
        <w:t>2025</w:t>
      </w:r>
    </w:p>
    <w:p w14:paraId="5F6A37D7" w14:textId="4D900BE5" w:rsidR="00F10F2E" w:rsidRPr="00150B40" w:rsidRDefault="00BA7DC2" w:rsidP="004D7EE3">
      <w:pPr>
        <w:pStyle w:val="Listeavsnitt"/>
        <w:numPr>
          <w:ilvl w:val="0"/>
          <w:numId w:val="2"/>
        </w:numPr>
        <w:spacing w:after="0"/>
      </w:pPr>
      <w:r w:rsidRPr="00150B40">
        <w:t>Råvarer, tilsetningsstoff etc. (i henhold til Skjema for tilleggsinformasjon) dokumenteres med leveringssedler og faktura ved forespørsel</w:t>
      </w:r>
    </w:p>
    <w:sectPr w:rsidR="00F10F2E" w:rsidRPr="00150B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72D9E"/>
    <w:multiLevelType w:val="hybridMultilevel"/>
    <w:tmpl w:val="61F0C2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2088D"/>
    <w:multiLevelType w:val="hybridMultilevel"/>
    <w:tmpl w:val="847896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E17952"/>
    <w:multiLevelType w:val="hybridMultilevel"/>
    <w:tmpl w:val="CCF441BC"/>
    <w:lvl w:ilvl="0" w:tplc="25463EDA">
      <w:numFmt w:val="bullet"/>
      <w:lvlText w:val="•"/>
      <w:lvlJc w:val="left"/>
      <w:pPr>
        <w:ind w:left="705" w:hanging="705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2709929">
    <w:abstractNumId w:val="0"/>
  </w:num>
  <w:num w:numId="2" w16cid:durableId="1520655096">
    <w:abstractNumId w:val="2"/>
  </w:num>
  <w:num w:numId="3" w16cid:durableId="126238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DC2"/>
    <w:rsid w:val="000E2966"/>
    <w:rsid w:val="001140DD"/>
    <w:rsid w:val="00114E6A"/>
    <w:rsid w:val="0012105A"/>
    <w:rsid w:val="00123577"/>
    <w:rsid w:val="00150B40"/>
    <w:rsid w:val="001A57AF"/>
    <w:rsid w:val="001A761A"/>
    <w:rsid w:val="001D4984"/>
    <w:rsid w:val="001F7F75"/>
    <w:rsid w:val="00211F23"/>
    <w:rsid w:val="00215B05"/>
    <w:rsid w:val="0022605D"/>
    <w:rsid w:val="00250C8F"/>
    <w:rsid w:val="00281B0B"/>
    <w:rsid w:val="002851DA"/>
    <w:rsid w:val="002A16CC"/>
    <w:rsid w:val="00327A35"/>
    <w:rsid w:val="00347724"/>
    <w:rsid w:val="003722B2"/>
    <w:rsid w:val="00397FC0"/>
    <w:rsid w:val="004A3851"/>
    <w:rsid w:val="004D6117"/>
    <w:rsid w:val="004D6436"/>
    <w:rsid w:val="004D7EE3"/>
    <w:rsid w:val="004E6B76"/>
    <w:rsid w:val="005003E7"/>
    <w:rsid w:val="00565F82"/>
    <w:rsid w:val="005732AB"/>
    <w:rsid w:val="00576AAB"/>
    <w:rsid w:val="005A1A80"/>
    <w:rsid w:val="005A3AFC"/>
    <w:rsid w:val="005B2CBC"/>
    <w:rsid w:val="006557C7"/>
    <w:rsid w:val="00680727"/>
    <w:rsid w:val="006807AC"/>
    <w:rsid w:val="0068339D"/>
    <w:rsid w:val="007F5F38"/>
    <w:rsid w:val="00802668"/>
    <w:rsid w:val="0081387B"/>
    <w:rsid w:val="008462A3"/>
    <w:rsid w:val="008466B2"/>
    <w:rsid w:val="00884EA7"/>
    <w:rsid w:val="008C131D"/>
    <w:rsid w:val="008E745A"/>
    <w:rsid w:val="00923279"/>
    <w:rsid w:val="00947CE6"/>
    <w:rsid w:val="009542B8"/>
    <w:rsid w:val="00955BC3"/>
    <w:rsid w:val="00992668"/>
    <w:rsid w:val="0099290B"/>
    <w:rsid w:val="009D121A"/>
    <w:rsid w:val="009D2FE1"/>
    <w:rsid w:val="00A43D83"/>
    <w:rsid w:val="00A85925"/>
    <w:rsid w:val="00AD2524"/>
    <w:rsid w:val="00B446CF"/>
    <w:rsid w:val="00BA7DC2"/>
    <w:rsid w:val="00BF5D20"/>
    <w:rsid w:val="00C652A0"/>
    <w:rsid w:val="00CD2618"/>
    <w:rsid w:val="00D2244F"/>
    <w:rsid w:val="00E25F92"/>
    <w:rsid w:val="00E42314"/>
    <w:rsid w:val="00E54893"/>
    <w:rsid w:val="00F03DDE"/>
    <w:rsid w:val="00F10F2E"/>
    <w:rsid w:val="00F26E02"/>
    <w:rsid w:val="00F30156"/>
    <w:rsid w:val="00F40094"/>
    <w:rsid w:val="00F705C1"/>
    <w:rsid w:val="00FD34A8"/>
    <w:rsid w:val="00FD6E39"/>
    <w:rsid w:val="0AE4EEC7"/>
    <w:rsid w:val="0BC4F8B6"/>
    <w:rsid w:val="15D9DEF7"/>
    <w:rsid w:val="1BA55DE6"/>
    <w:rsid w:val="1E5AC4CA"/>
    <w:rsid w:val="2803D3B9"/>
    <w:rsid w:val="2AB193B5"/>
    <w:rsid w:val="2FF1D6D1"/>
    <w:rsid w:val="3343D8D3"/>
    <w:rsid w:val="4FC72981"/>
    <w:rsid w:val="6D5A6BFC"/>
    <w:rsid w:val="72AC86F4"/>
    <w:rsid w:val="77AFA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251AA"/>
  <w15:chartTrackingRefBased/>
  <w15:docId w15:val="{17B9E54A-F921-4679-9623-E4E9849AE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A7D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A7D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A7D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A7D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A7D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A7D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A7D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A7D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A7D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A7D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BA7D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BA7D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A7DC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A7DC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A7DC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A7DC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A7DC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A7DC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BA7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BA7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A7D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A7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A7D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BA7DC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BA7DC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A7DC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A7D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A7DC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A7DC2"/>
    <w:rPr>
      <w:b/>
      <w:bCs/>
      <w:smallCaps/>
      <w:color w:val="0F4761" w:themeColor="accent1" w:themeShade="BF"/>
      <w:spacing w:val="5"/>
    </w:rPr>
  </w:style>
  <w:style w:type="paragraph" w:styleId="Merknadstekst">
    <w:name w:val="annotation text"/>
    <w:basedOn w:val="Normal"/>
    <w:link w:val="MerknadstekstTegn"/>
    <w:uiPriority w:val="99"/>
    <w:unhideWhenUsed/>
    <w:rsid w:val="006557C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557C7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557C7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2CB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2CB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2.xml><?xml version="1.0" encoding="utf-8"?>
<?mso-contentType ?>
<SharedContentType xmlns="Microsoft.SharePoint.Taxonomy.ContentTypeSync" SourceId="4c297bfe-2ddf-49c0-b48d-5e3f9de3295d" ContentTypeId="0x0101007D636A1846A97B468CD478329F0FB040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tat nynorsk" ma:contentTypeID="0x0101007D636A1846A97B468CD478329F0FB0400070F331A4E20B2F4FBDFE379762C032AF" ma:contentTypeVersion="117" ma:contentTypeDescription="" ma:contentTypeScope="" ma:versionID="3cc3183dc15eb65e26579c5c019b5085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83ea83315d7db79927d5f060078ff5a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B50AC9-B3A6-4584-9E52-084DB666D0E4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dff9aeb-3e60-43fd-ab3e-ae89713ace26"/>
  </ds:schemaRefs>
</ds:datastoreItem>
</file>

<file path=customXml/itemProps2.xml><?xml version="1.0" encoding="utf-8"?>
<ds:datastoreItem xmlns:ds="http://schemas.openxmlformats.org/officeDocument/2006/customXml" ds:itemID="{286DEC39-4407-40AB-A2C9-4DDD7060B727}"/>
</file>

<file path=customXml/itemProps3.xml><?xml version="1.0" encoding="utf-8"?>
<ds:datastoreItem xmlns:ds="http://schemas.openxmlformats.org/officeDocument/2006/customXml" ds:itemID="{4C3FC303-F060-4AFC-BFC0-DF4411BCBC86}"/>
</file>

<file path=customXml/itemProps4.xml><?xml version="1.0" encoding="utf-8"?>
<ds:datastoreItem xmlns:ds="http://schemas.openxmlformats.org/officeDocument/2006/customXml" ds:itemID="{CC2007BF-C155-4F73-8B48-CC44D64610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404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 Asbjørn Lunaas</dc:creator>
  <cp:keywords/>
  <dc:description/>
  <cp:lastModifiedBy>Kjell Sture Trymbo</cp:lastModifiedBy>
  <cp:revision>5</cp:revision>
  <dcterms:created xsi:type="dcterms:W3CDTF">2025-01-23T13:06:00Z</dcterms:created>
  <dcterms:modified xsi:type="dcterms:W3CDTF">2025-01-23T13:35:00Z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0x0101007D636A1846A97B468CD478329F0FB0400070F331A4E20B2F4FBDFE379762C032AF</vt:lpwstr>
  </property>
  <property fmtid="{D5CDD505-2E9C-101B-9397-08002B2CF9AE}" pid="3" name="MediaServiceImageTags">
    <vt:lpwstr/>
  </property>
  <property fmtid="{D5CDD505-2E9C-101B-9397-08002B2CF9AE}" pid="4" name="Organisasjonsenhet">
    <vt:lpwstr/>
  </property>
  <property fmtid="{D5CDD505-2E9C-101B-9397-08002B2CF9AE}" pid="5" name="Dokumentstatus">
    <vt:lpwstr>1;#Under arbeid|f39d8bcc-2a80-4417-a67a-9134b0a418c4</vt:lpwstr>
  </property>
  <property fmtid="{D5CDD505-2E9C-101B-9397-08002B2CF9AE}" pid="6" name="Prosessområder">
    <vt:lpwstr/>
  </property>
  <property fmtid="{D5CDD505-2E9C-101B-9397-08002B2CF9AE}" pid="7" name="Prosessomr_x00e5_der">
    <vt:lpwstr/>
  </property>
  <property fmtid="{D5CDD505-2E9C-101B-9397-08002B2CF9AE}" pid="8" name="MSIP_Label_86eae731-f11e-4017-952e-3dce43580afc_Enabled">
    <vt:lpwstr>true</vt:lpwstr>
  </property>
  <property fmtid="{D5CDD505-2E9C-101B-9397-08002B2CF9AE}" pid="9" name="MSIP_Label_86eae731-f11e-4017-952e-3dce43580afc_SetDate">
    <vt:lpwstr>2025-01-23T13:35:40Z</vt:lpwstr>
  </property>
  <property fmtid="{D5CDD505-2E9C-101B-9397-08002B2CF9AE}" pid="10" name="MSIP_Label_86eae731-f11e-4017-952e-3dce43580afc_Method">
    <vt:lpwstr>Privileged</vt:lpwstr>
  </property>
  <property fmtid="{D5CDD505-2E9C-101B-9397-08002B2CF9AE}" pid="11" name="MSIP_Label_86eae731-f11e-4017-952e-3dce43580afc_Name">
    <vt:lpwstr>Public-new</vt:lpwstr>
  </property>
  <property fmtid="{D5CDD505-2E9C-101B-9397-08002B2CF9AE}" pid="12" name="MSIP_Label_86eae731-f11e-4017-952e-3dce43580afc_SiteId">
    <vt:lpwstr>38856954-ed55-49f7-8bdd-738ffbbfd390</vt:lpwstr>
  </property>
  <property fmtid="{D5CDD505-2E9C-101B-9397-08002B2CF9AE}" pid="13" name="MSIP_Label_86eae731-f11e-4017-952e-3dce43580afc_ActionId">
    <vt:lpwstr>9d3e0606-895f-4ed3-809c-8354f2a396ef</vt:lpwstr>
  </property>
  <property fmtid="{D5CDD505-2E9C-101B-9397-08002B2CF9AE}" pid="14" name="MSIP_Label_86eae731-f11e-4017-952e-3dce43580afc_ContentBits">
    <vt:lpwstr>0</vt:lpwstr>
  </property>
  <property fmtid="{D5CDD505-2E9C-101B-9397-08002B2CF9AE}" pid="15" name="lcf76f155ced4ddcb4097134ff3c332f">
    <vt:lpwstr/>
  </property>
</Properties>
</file>